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0"/>
        <w:gridCol w:w="7910"/>
      </w:tblGrid>
      <w:tr w:rsidR="00B93398" w:rsidRPr="00716145" w14:paraId="4C29C762" w14:textId="031ED707" w:rsidTr="00F31AAF">
        <w:tc>
          <w:tcPr>
            <w:tcW w:w="1219" w:type="pct"/>
          </w:tcPr>
          <w:p w14:paraId="0B68BD10" w14:textId="4A7B1ADC" w:rsidR="00B93398" w:rsidRPr="00716145" w:rsidRDefault="00B93398" w:rsidP="00B93398">
            <w:pPr>
              <w:rPr>
                <w:rFonts w:eastAsiaTheme="minorEastAsia" w:cstheme="minorHAnsi"/>
                <w:b/>
                <w:bCs/>
                <w:noProof/>
                <w:color w:val="000000"/>
                <w:lang w:eastAsia="en-GB"/>
              </w:rPr>
            </w:pPr>
            <w:bookmarkStart w:id="0" w:name="_Hlk193451010"/>
            <w:r w:rsidRPr="00716145">
              <w:rPr>
                <w:rFonts w:eastAsiaTheme="minorEastAsia" w:cstheme="minorHAnsi"/>
                <w:b/>
                <w:bCs/>
                <w:noProof/>
                <w:color w:val="000000"/>
                <w:lang w:eastAsia="en-GB"/>
              </w:rPr>
              <w:t>Title</w:t>
            </w:r>
          </w:p>
        </w:tc>
        <w:tc>
          <w:tcPr>
            <w:tcW w:w="3781" w:type="pct"/>
          </w:tcPr>
          <w:p w14:paraId="512BD10D" w14:textId="05C73D44" w:rsidR="00B93398" w:rsidRPr="00716145" w:rsidRDefault="00B93398" w:rsidP="00B93398">
            <w:pPr>
              <w:rPr>
                <w:rFonts w:eastAsiaTheme="minorEastAsia" w:cstheme="minorHAnsi"/>
                <w:b/>
                <w:bCs/>
                <w:noProof/>
                <w:color w:val="000000"/>
                <w:lang w:eastAsia="en-GB"/>
              </w:rPr>
            </w:pPr>
            <w:r w:rsidRPr="00716145">
              <w:rPr>
                <w:rFonts w:eastAsiaTheme="minorEastAsia" w:cstheme="minorHAnsi"/>
                <w:b/>
                <w:bCs/>
                <w:noProof/>
                <w:color w:val="000000"/>
                <w:lang w:eastAsia="en-GB"/>
              </w:rPr>
              <w:t>Advanced Clinical Pracitioner</w:t>
            </w:r>
          </w:p>
        </w:tc>
      </w:tr>
      <w:tr w:rsidR="00B93398" w:rsidRPr="00716145" w14:paraId="22A35C43" w14:textId="18FFD1B2" w:rsidTr="00F31AAF">
        <w:tc>
          <w:tcPr>
            <w:tcW w:w="1219" w:type="pct"/>
          </w:tcPr>
          <w:p w14:paraId="45D54ACC" w14:textId="199247AA" w:rsidR="00B93398" w:rsidRPr="00716145" w:rsidRDefault="00B93398" w:rsidP="00B93398">
            <w:pPr>
              <w:rPr>
                <w:rFonts w:eastAsiaTheme="minorEastAsia" w:cstheme="minorHAnsi"/>
                <w:b/>
                <w:bCs/>
                <w:noProof/>
                <w:color w:val="000000"/>
                <w:lang w:eastAsia="en-GB"/>
              </w:rPr>
            </w:pPr>
            <w:r w:rsidRPr="00716145">
              <w:rPr>
                <w:rFonts w:eastAsiaTheme="minorEastAsia" w:cstheme="minorHAnsi"/>
                <w:b/>
                <w:bCs/>
                <w:noProof/>
                <w:color w:val="000000"/>
                <w:lang w:eastAsia="en-GB"/>
              </w:rPr>
              <w:t>Location</w:t>
            </w:r>
          </w:p>
        </w:tc>
        <w:tc>
          <w:tcPr>
            <w:tcW w:w="3781" w:type="pct"/>
          </w:tcPr>
          <w:p w14:paraId="291C4859" w14:textId="47860875" w:rsidR="00B93398" w:rsidRPr="00716145" w:rsidRDefault="00B93398" w:rsidP="00B93398">
            <w:pPr>
              <w:rPr>
                <w:rFonts w:eastAsiaTheme="minorEastAsia" w:cstheme="minorHAnsi"/>
                <w:b/>
                <w:bCs/>
                <w:noProof/>
                <w:color w:val="000000"/>
                <w:lang w:eastAsia="en-GB"/>
              </w:rPr>
            </w:pPr>
            <w:r w:rsidRPr="00716145">
              <w:rPr>
                <w:rFonts w:eastAsiaTheme="minorEastAsia" w:cstheme="minorHAnsi"/>
                <w:b/>
                <w:bCs/>
                <w:noProof/>
                <w:color w:val="000000"/>
                <w:lang w:eastAsia="en-GB"/>
              </w:rPr>
              <w:t>GP Practice</w:t>
            </w:r>
          </w:p>
        </w:tc>
      </w:tr>
      <w:tr w:rsidR="00B93398" w:rsidRPr="00716145" w14:paraId="2EDA5615" w14:textId="3D103807" w:rsidTr="00F31AAF">
        <w:tc>
          <w:tcPr>
            <w:tcW w:w="1219" w:type="pct"/>
          </w:tcPr>
          <w:p w14:paraId="010EC64E" w14:textId="06801511" w:rsidR="00B93398" w:rsidRPr="00716145" w:rsidRDefault="00B93398" w:rsidP="00B93398">
            <w:pPr>
              <w:rPr>
                <w:rFonts w:eastAsiaTheme="minorEastAsia" w:cstheme="minorHAnsi"/>
                <w:b/>
                <w:bCs/>
                <w:noProof/>
                <w:color w:val="000000"/>
                <w:lang w:eastAsia="en-GB"/>
              </w:rPr>
            </w:pPr>
            <w:r w:rsidRPr="00716145">
              <w:rPr>
                <w:rFonts w:eastAsiaTheme="minorEastAsia" w:cstheme="minorHAnsi"/>
                <w:b/>
                <w:bCs/>
                <w:noProof/>
                <w:color w:val="000000"/>
                <w:lang w:eastAsia="en-GB"/>
              </w:rPr>
              <w:t>Hours</w:t>
            </w:r>
          </w:p>
        </w:tc>
        <w:tc>
          <w:tcPr>
            <w:tcW w:w="3781" w:type="pct"/>
          </w:tcPr>
          <w:p w14:paraId="32423923" w14:textId="4043CE57" w:rsidR="00B93398" w:rsidRPr="00716145" w:rsidRDefault="00B93398" w:rsidP="00B93398">
            <w:pPr>
              <w:rPr>
                <w:rFonts w:eastAsiaTheme="minorEastAsia" w:cstheme="minorHAnsi"/>
                <w:b/>
                <w:bCs/>
                <w:noProof/>
                <w:color w:val="000000"/>
                <w:lang w:eastAsia="en-GB"/>
              </w:rPr>
            </w:pPr>
            <w:r w:rsidRPr="00716145">
              <w:rPr>
                <w:rFonts w:eastAsiaTheme="minorEastAsia" w:cstheme="minorHAnsi"/>
                <w:b/>
                <w:bCs/>
                <w:noProof/>
                <w:color w:val="000000"/>
                <w:lang w:eastAsia="en-GB"/>
              </w:rPr>
              <w:t>Full Time</w:t>
            </w:r>
          </w:p>
        </w:tc>
      </w:tr>
      <w:tr w:rsidR="00F31AAF" w:rsidRPr="00716145" w14:paraId="6F02F965" w14:textId="77777777" w:rsidTr="00F31AAF">
        <w:tc>
          <w:tcPr>
            <w:tcW w:w="1219" w:type="pct"/>
          </w:tcPr>
          <w:p w14:paraId="3EEDD1FD" w14:textId="048ACF59" w:rsidR="00F31AAF" w:rsidRPr="00716145" w:rsidRDefault="00F31AAF" w:rsidP="00B93398">
            <w:pPr>
              <w:rPr>
                <w:rFonts w:eastAsiaTheme="minorEastAsia" w:cstheme="minorHAnsi"/>
                <w:b/>
                <w:bCs/>
                <w:noProof/>
                <w:color w:val="000000"/>
                <w:lang w:eastAsia="en-GB"/>
              </w:rPr>
            </w:pPr>
            <w:r w:rsidRPr="00716145">
              <w:rPr>
                <w:rFonts w:eastAsiaTheme="minorEastAsia" w:cstheme="minorHAnsi"/>
                <w:b/>
                <w:bCs/>
                <w:noProof/>
                <w:color w:val="000000"/>
                <w:lang w:eastAsia="en-GB"/>
              </w:rPr>
              <w:t>Salary</w:t>
            </w:r>
          </w:p>
        </w:tc>
        <w:tc>
          <w:tcPr>
            <w:tcW w:w="3781" w:type="pct"/>
          </w:tcPr>
          <w:p w14:paraId="449DA656" w14:textId="50045E29" w:rsidR="00F31AAF" w:rsidRPr="00716145" w:rsidRDefault="00F31AAF" w:rsidP="00B93398">
            <w:pPr>
              <w:rPr>
                <w:rFonts w:eastAsiaTheme="minorEastAsia" w:cstheme="minorHAnsi"/>
                <w:b/>
                <w:bCs/>
                <w:noProof/>
                <w:color w:val="000000"/>
                <w:lang w:eastAsia="en-GB"/>
              </w:rPr>
            </w:pPr>
            <w:r w:rsidRPr="00716145">
              <w:rPr>
                <w:rFonts w:eastAsiaTheme="minorEastAsia" w:cstheme="minorHAnsi"/>
                <w:b/>
                <w:bCs/>
                <w:noProof/>
                <w:color w:val="000000"/>
                <w:lang w:eastAsia="en-GB"/>
              </w:rPr>
              <w:t>£50,000 - £60,000 (Dependant upon Experience</w:t>
            </w:r>
            <w:r w:rsidR="006F0A0B">
              <w:rPr>
                <w:rFonts w:eastAsiaTheme="minorEastAsia" w:cstheme="minorHAnsi"/>
                <w:b/>
                <w:bCs/>
                <w:noProof/>
                <w:color w:val="000000"/>
                <w:lang w:eastAsia="en-GB"/>
              </w:rPr>
              <w:t>)</w:t>
            </w:r>
          </w:p>
        </w:tc>
      </w:tr>
      <w:tr w:rsidR="00F31AAF" w:rsidRPr="00716145" w14:paraId="7345C528" w14:textId="77777777" w:rsidTr="00F31AAF">
        <w:tc>
          <w:tcPr>
            <w:tcW w:w="1219" w:type="pct"/>
          </w:tcPr>
          <w:p w14:paraId="6CB3FFA1" w14:textId="4A05CF11" w:rsidR="00F31AAF" w:rsidRPr="00716145" w:rsidRDefault="00F31AAF" w:rsidP="00B93398">
            <w:pPr>
              <w:rPr>
                <w:rFonts w:eastAsiaTheme="minorEastAsia" w:cstheme="minorHAnsi"/>
                <w:b/>
                <w:bCs/>
                <w:noProof/>
                <w:color w:val="000000"/>
                <w:lang w:eastAsia="en-GB"/>
              </w:rPr>
            </w:pPr>
            <w:r w:rsidRPr="00716145">
              <w:rPr>
                <w:rFonts w:eastAsiaTheme="minorEastAsia" w:cstheme="minorHAnsi"/>
                <w:b/>
                <w:bCs/>
                <w:noProof/>
                <w:color w:val="000000"/>
                <w:lang w:eastAsia="en-GB"/>
              </w:rPr>
              <w:t>Responsible To</w:t>
            </w:r>
          </w:p>
        </w:tc>
        <w:tc>
          <w:tcPr>
            <w:tcW w:w="3781" w:type="pct"/>
          </w:tcPr>
          <w:p w14:paraId="5062A44C" w14:textId="42952467" w:rsidR="00F31AAF" w:rsidRPr="00716145" w:rsidRDefault="00F31AAF" w:rsidP="00B93398">
            <w:pPr>
              <w:rPr>
                <w:rFonts w:eastAsiaTheme="minorEastAsia" w:cstheme="minorHAnsi"/>
                <w:b/>
                <w:bCs/>
                <w:noProof/>
                <w:color w:val="000000"/>
                <w:lang w:eastAsia="en-GB"/>
              </w:rPr>
            </w:pPr>
            <w:r w:rsidRPr="00716145">
              <w:rPr>
                <w:rFonts w:eastAsiaTheme="minorEastAsia" w:cstheme="minorHAnsi"/>
                <w:b/>
                <w:bCs/>
                <w:noProof/>
                <w:color w:val="000000"/>
                <w:lang w:eastAsia="en-GB"/>
              </w:rPr>
              <w:t>Practice Clinical Lead / Medical Director</w:t>
            </w:r>
          </w:p>
        </w:tc>
      </w:tr>
    </w:tbl>
    <w:p w14:paraId="1D06EEC3" w14:textId="77777777" w:rsidR="004B5C8C" w:rsidRPr="00716145" w:rsidRDefault="004B5C8C" w:rsidP="004B5C8C">
      <w:pPr>
        <w:rPr>
          <w:rFonts w:eastAsiaTheme="minorEastAsia" w:cstheme="minorHAnsi"/>
          <w:noProof/>
          <w:color w:val="000000"/>
          <w:sz w:val="20"/>
          <w:szCs w:val="20"/>
          <w:lang w:eastAsia="en-GB"/>
        </w:rPr>
      </w:pPr>
    </w:p>
    <w:p w14:paraId="2DD2DFF8" w14:textId="477B42F4" w:rsidR="004B5C8C" w:rsidRPr="00716145" w:rsidRDefault="00EB57E8" w:rsidP="00716145">
      <w:pPr>
        <w:rPr>
          <w:rFonts w:eastAsiaTheme="minorEastAsia" w:cstheme="minorHAnsi"/>
          <w:b/>
          <w:bCs/>
          <w:noProof/>
          <w:sz w:val="22"/>
          <w:szCs w:val="22"/>
          <w:u w:val="single"/>
          <w:lang w:eastAsia="en-GB"/>
        </w:rPr>
      </w:pPr>
      <w:r w:rsidRPr="00716145">
        <w:rPr>
          <w:rFonts w:eastAsiaTheme="minorEastAsia" w:cstheme="minorHAnsi"/>
          <w:b/>
          <w:bCs/>
          <w:noProof/>
          <w:sz w:val="22"/>
          <w:szCs w:val="22"/>
          <w:u w:val="single"/>
          <w:lang w:eastAsia="en-GB"/>
        </w:rPr>
        <w:t>Overview</w:t>
      </w:r>
    </w:p>
    <w:p w14:paraId="2B2BF557" w14:textId="77777777" w:rsidR="00EB57E8" w:rsidRPr="00716145" w:rsidRDefault="00EB57E8" w:rsidP="00716145">
      <w:pPr>
        <w:rPr>
          <w:rFonts w:eastAsiaTheme="minorEastAsia" w:cstheme="minorHAnsi"/>
          <w:noProof/>
          <w:sz w:val="22"/>
          <w:szCs w:val="22"/>
          <w:lang w:eastAsia="en-GB"/>
        </w:rPr>
      </w:pPr>
    </w:p>
    <w:p w14:paraId="2D5E4ABB" w14:textId="328E49DB" w:rsidR="00EB57E8" w:rsidRPr="00716145" w:rsidRDefault="00EB57E8" w:rsidP="00716145">
      <w:pPr>
        <w:jc w:val="both"/>
        <w:rPr>
          <w:rFonts w:eastAsiaTheme="minorEastAsia" w:cstheme="minorHAnsi"/>
          <w:noProof/>
          <w:sz w:val="22"/>
          <w:szCs w:val="22"/>
          <w:lang w:eastAsia="en-GB"/>
        </w:rPr>
      </w:pPr>
      <w:bookmarkStart w:id="1" w:name="_Hlk193722337"/>
      <w:r w:rsidRPr="00716145">
        <w:rPr>
          <w:rFonts w:eastAsiaTheme="minorEastAsia" w:cstheme="minorHAnsi"/>
          <w:noProof/>
          <w:sz w:val="22"/>
          <w:szCs w:val="22"/>
          <w:lang w:eastAsia="en-GB"/>
        </w:rPr>
        <w:t xml:space="preserve">Rochdale Health Alliance (RHA) </w:t>
      </w:r>
      <w:r w:rsidR="005132D0" w:rsidRPr="00716145">
        <w:rPr>
          <w:rFonts w:cstheme="minorHAnsi"/>
          <w:sz w:val="22"/>
          <w:szCs w:val="22"/>
          <w:shd w:val="clear" w:color="auto" w:fill="FFFFFF"/>
        </w:rPr>
        <w:t>was established in 2016, by </w:t>
      </w:r>
      <w:hyperlink r:id="rId10" w:history="1">
        <w:r w:rsidR="005132D0" w:rsidRPr="00716145">
          <w:rPr>
            <w:rStyle w:val="Strong"/>
            <w:rFonts w:cstheme="minorHAnsi"/>
            <w:b w:val="0"/>
            <w:bCs w:val="0"/>
            <w:sz w:val="22"/>
            <w:szCs w:val="22"/>
            <w:shd w:val="clear" w:color="auto" w:fill="FFFFFF"/>
          </w:rPr>
          <w:t>GP practices</w:t>
        </w:r>
      </w:hyperlink>
      <w:r w:rsidR="005132D0" w:rsidRPr="00716145">
        <w:rPr>
          <w:rFonts w:cstheme="minorHAnsi"/>
          <w:b/>
          <w:bCs/>
          <w:sz w:val="22"/>
          <w:szCs w:val="22"/>
          <w:shd w:val="clear" w:color="auto" w:fill="FFFFFF"/>
        </w:rPr>
        <w:t> </w:t>
      </w:r>
      <w:r w:rsidR="005132D0" w:rsidRPr="00716145">
        <w:rPr>
          <w:rFonts w:cstheme="minorHAnsi"/>
          <w:sz w:val="22"/>
          <w:szCs w:val="22"/>
          <w:shd w:val="clear" w:color="auto" w:fill="FFFFFF"/>
        </w:rPr>
        <w:t>from across the Rochdale Borough</w:t>
      </w:r>
      <w:r w:rsidR="005132D0" w:rsidRPr="00716145">
        <w:rPr>
          <w:rFonts w:eastAsiaTheme="minorEastAsia" w:cstheme="minorHAnsi"/>
          <w:noProof/>
          <w:sz w:val="22"/>
          <w:szCs w:val="22"/>
          <w:lang w:eastAsia="en-GB"/>
        </w:rPr>
        <w:t xml:space="preserve"> We are </w:t>
      </w:r>
      <w:r w:rsidRPr="00716145">
        <w:rPr>
          <w:rFonts w:eastAsiaTheme="minorEastAsia" w:cstheme="minorHAnsi"/>
          <w:noProof/>
          <w:sz w:val="22"/>
          <w:szCs w:val="22"/>
          <w:lang w:eastAsia="en-GB"/>
        </w:rPr>
        <w:t>dedicated to contracting and delivering high quality health services to the community of Heywood Middleton and Rochdale (HMR) on behalf of GP Practice members. Our ethos is to improve patient outcomes and experience whilst keeping Primary Care at the forefront of the NHS reforms.</w:t>
      </w:r>
    </w:p>
    <w:bookmarkEnd w:id="0"/>
    <w:bookmarkEnd w:id="1"/>
    <w:p w14:paraId="530B9101" w14:textId="77777777" w:rsidR="00EB57E8" w:rsidRPr="00716145" w:rsidRDefault="00EB57E8" w:rsidP="00716145">
      <w:pPr>
        <w:jc w:val="both"/>
        <w:rPr>
          <w:rFonts w:eastAsiaTheme="minorEastAsia" w:cstheme="minorHAnsi"/>
          <w:noProof/>
          <w:sz w:val="22"/>
          <w:szCs w:val="22"/>
          <w:lang w:eastAsia="en-GB"/>
        </w:rPr>
      </w:pPr>
    </w:p>
    <w:p w14:paraId="4AF229EC" w14:textId="7716C5A0" w:rsidR="00EB57E8" w:rsidRPr="00716145" w:rsidRDefault="00EB57E8" w:rsidP="00716145">
      <w:pPr>
        <w:jc w:val="both"/>
        <w:rPr>
          <w:rFonts w:eastAsiaTheme="minorEastAsia" w:cstheme="minorHAnsi"/>
          <w:b/>
          <w:bCs/>
          <w:noProof/>
          <w:sz w:val="22"/>
          <w:szCs w:val="22"/>
          <w:u w:val="single"/>
          <w:lang w:eastAsia="en-GB"/>
        </w:rPr>
      </w:pPr>
      <w:r w:rsidRPr="00716145">
        <w:rPr>
          <w:rFonts w:eastAsiaTheme="minorEastAsia" w:cstheme="minorHAnsi"/>
          <w:b/>
          <w:bCs/>
          <w:noProof/>
          <w:sz w:val="22"/>
          <w:szCs w:val="22"/>
          <w:u w:val="single"/>
          <w:lang w:eastAsia="en-GB"/>
        </w:rPr>
        <w:t>Job Summary:</w:t>
      </w:r>
    </w:p>
    <w:p w14:paraId="3FC7E955" w14:textId="77777777" w:rsidR="00EB57E8" w:rsidRPr="00716145" w:rsidRDefault="00EB57E8" w:rsidP="00716145">
      <w:pPr>
        <w:jc w:val="both"/>
        <w:rPr>
          <w:rFonts w:eastAsiaTheme="minorEastAsia" w:cstheme="minorHAnsi"/>
          <w:noProof/>
          <w:sz w:val="22"/>
          <w:szCs w:val="22"/>
          <w:lang w:eastAsia="en-GB"/>
        </w:rPr>
      </w:pPr>
    </w:p>
    <w:p w14:paraId="2AADEF01" w14:textId="77777777" w:rsidR="00A94E77" w:rsidRPr="00716145" w:rsidRDefault="00A94E77" w:rsidP="00716145">
      <w:pPr>
        <w:pStyle w:val="ListParagraph"/>
        <w:numPr>
          <w:ilvl w:val="0"/>
          <w:numId w:val="13"/>
        </w:numPr>
        <w:jc w:val="both"/>
        <w:rPr>
          <w:rFonts w:cstheme="minorHAnsi"/>
          <w:sz w:val="22"/>
          <w:szCs w:val="22"/>
        </w:rPr>
      </w:pPr>
      <w:bookmarkStart w:id="2" w:name="_Hlk193722526"/>
      <w:r w:rsidRPr="00716145">
        <w:rPr>
          <w:rFonts w:cstheme="minorHAnsi"/>
          <w:sz w:val="22"/>
          <w:szCs w:val="22"/>
        </w:rPr>
        <w:t>To be responsible for independently leading and managing practice, using an advanced level of professional accountability, autonomy and judgement for highly complex decision-making across a broad range of situations/conditions.</w:t>
      </w:r>
    </w:p>
    <w:p w14:paraId="15987431" w14:textId="5DE846AC" w:rsidR="00A94E77" w:rsidRPr="00716145" w:rsidRDefault="00A94E77" w:rsidP="00716145">
      <w:pPr>
        <w:pStyle w:val="ListParagraph"/>
        <w:numPr>
          <w:ilvl w:val="0"/>
          <w:numId w:val="13"/>
        </w:numPr>
        <w:jc w:val="both"/>
        <w:rPr>
          <w:rFonts w:cstheme="minorHAnsi"/>
          <w:sz w:val="22"/>
          <w:szCs w:val="22"/>
        </w:rPr>
      </w:pPr>
      <w:r w:rsidRPr="00716145">
        <w:rPr>
          <w:rFonts w:cstheme="minorHAnsi"/>
          <w:sz w:val="22"/>
          <w:szCs w:val="22"/>
        </w:rPr>
        <w:t xml:space="preserve">To work autonomously, but as part of the </w:t>
      </w:r>
      <w:r w:rsidR="00FC0B08" w:rsidRPr="00716145">
        <w:rPr>
          <w:rFonts w:cstheme="minorHAnsi"/>
          <w:sz w:val="22"/>
          <w:szCs w:val="22"/>
        </w:rPr>
        <w:t>Practice</w:t>
      </w:r>
      <w:r w:rsidRPr="00716145">
        <w:rPr>
          <w:rFonts w:cstheme="minorHAnsi"/>
          <w:sz w:val="22"/>
          <w:szCs w:val="22"/>
        </w:rPr>
        <w:t xml:space="preserve"> Team, using advanced knowledge and skills, underpinned by theory and experience, to holistically assess the identified patient caseload, using a range </w:t>
      </w:r>
      <w:r w:rsidR="00FC0B08" w:rsidRPr="00716145">
        <w:rPr>
          <w:rFonts w:cstheme="minorHAnsi"/>
          <w:sz w:val="22"/>
          <w:szCs w:val="22"/>
        </w:rPr>
        <w:t>of methods across</w:t>
      </w:r>
      <w:r w:rsidRPr="00716145">
        <w:rPr>
          <w:rFonts w:cstheme="minorHAnsi"/>
          <w:sz w:val="22"/>
          <w:szCs w:val="22"/>
        </w:rPr>
        <w:t xml:space="preserve"> a broad range of, often complex, patient conditions.</w:t>
      </w:r>
    </w:p>
    <w:p w14:paraId="7B8BEF1D" w14:textId="77777777" w:rsidR="00A94E77" w:rsidRPr="00716145" w:rsidRDefault="00A94E77" w:rsidP="00716145">
      <w:pPr>
        <w:pStyle w:val="ListParagraph"/>
        <w:numPr>
          <w:ilvl w:val="0"/>
          <w:numId w:val="13"/>
        </w:numPr>
        <w:jc w:val="both"/>
        <w:rPr>
          <w:rFonts w:cstheme="minorHAnsi"/>
          <w:sz w:val="22"/>
          <w:szCs w:val="22"/>
        </w:rPr>
      </w:pPr>
      <w:r w:rsidRPr="00716145">
        <w:rPr>
          <w:rFonts w:cstheme="minorHAnsi"/>
          <w:sz w:val="22"/>
          <w:szCs w:val="22"/>
        </w:rPr>
        <w:t>To plan and manage complete episodes of care, working in partnership with others, delegating and referring as appropriate, to optimise health outcomes and resource use, as well as providing direct support to patients and carers.</w:t>
      </w:r>
    </w:p>
    <w:p w14:paraId="247607CE" w14:textId="77777777" w:rsidR="00A94E77" w:rsidRPr="00716145" w:rsidRDefault="00A94E77" w:rsidP="00716145">
      <w:pPr>
        <w:pStyle w:val="ListParagraph"/>
        <w:numPr>
          <w:ilvl w:val="0"/>
          <w:numId w:val="13"/>
        </w:numPr>
        <w:jc w:val="both"/>
        <w:rPr>
          <w:rFonts w:cstheme="minorHAnsi"/>
          <w:sz w:val="22"/>
          <w:szCs w:val="22"/>
        </w:rPr>
      </w:pPr>
      <w:r w:rsidRPr="00716145">
        <w:rPr>
          <w:rFonts w:cstheme="minorHAnsi"/>
          <w:sz w:val="22"/>
          <w:szCs w:val="22"/>
        </w:rPr>
        <w:t>To promote the proposal and implementation of service and policy development and redesign, impacting beyond own area and other disciplines, informed by current best practice and evidence-base, in accordance with values-based care.</w:t>
      </w:r>
    </w:p>
    <w:bookmarkEnd w:id="2"/>
    <w:p w14:paraId="6C0367E9" w14:textId="77777777" w:rsidR="00FC0B08" w:rsidRPr="00716145" w:rsidRDefault="00FC0B08" w:rsidP="00716145">
      <w:pPr>
        <w:jc w:val="both"/>
        <w:rPr>
          <w:rFonts w:cstheme="minorHAnsi"/>
        </w:rPr>
      </w:pPr>
    </w:p>
    <w:p w14:paraId="410E4E57" w14:textId="5CE03C5E" w:rsidR="00FC0B08" w:rsidRPr="00716145" w:rsidRDefault="00FC0B08" w:rsidP="00716145">
      <w:pPr>
        <w:jc w:val="both"/>
        <w:rPr>
          <w:rFonts w:cstheme="minorHAnsi"/>
          <w:b/>
          <w:sz w:val="22"/>
          <w:szCs w:val="22"/>
        </w:rPr>
      </w:pPr>
      <w:r w:rsidRPr="00716145">
        <w:rPr>
          <w:rFonts w:cstheme="minorHAnsi"/>
          <w:b/>
          <w:sz w:val="22"/>
          <w:szCs w:val="22"/>
        </w:rPr>
        <w:t>Context and freedom to act:</w:t>
      </w:r>
    </w:p>
    <w:p w14:paraId="41E60521" w14:textId="77777777" w:rsidR="00FC0B08" w:rsidRPr="00716145" w:rsidRDefault="00FC0B08" w:rsidP="00716145">
      <w:pPr>
        <w:jc w:val="both"/>
        <w:rPr>
          <w:rFonts w:cstheme="minorHAnsi"/>
          <w:b/>
          <w:sz w:val="22"/>
          <w:szCs w:val="22"/>
        </w:rPr>
      </w:pPr>
    </w:p>
    <w:p w14:paraId="26EEA9D6" w14:textId="77777777" w:rsidR="00FC0B08" w:rsidRDefault="00FC0B08" w:rsidP="00716145">
      <w:pPr>
        <w:jc w:val="both"/>
        <w:rPr>
          <w:rFonts w:cstheme="minorHAnsi"/>
          <w:sz w:val="22"/>
          <w:szCs w:val="22"/>
          <w:lang w:val="en-US"/>
        </w:rPr>
      </w:pPr>
      <w:r w:rsidRPr="00716145">
        <w:rPr>
          <w:rFonts w:cstheme="minorHAnsi"/>
          <w:sz w:val="22"/>
          <w:szCs w:val="22"/>
          <w:lang w:val="en-US"/>
        </w:rPr>
        <w:t>The post holder is expected to be able to:</w:t>
      </w:r>
    </w:p>
    <w:p w14:paraId="4E995CB5" w14:textId="77777777" w:rsidR="00716145" w:rsidRPr="00716145" w:rsidRDefault="00716145" w:rsidP="00716145">
      <w:pPr>
        <w:jc w:val="both"/>
        <w:rPr>
          <w:rFonts w:cstheme="minorHAnsi"/>
          <w:sz w:val="22"/>
          <w:szCs w:val="22"/>
          <w:lang w:val="en-US"/>
        </w:rPr>
      </w:pPr>
    </w:p>
    <w:p w14:paraId="68320F16" w14:textId="5B02B59A" w:rsidR="00FC0B08" w:rsidRPr="00716145" w:rsidRDefault="00FC0B08" w:rsidP="00716145">
      <w:pPr>
        <w:pStyle w:val="ListParagraph"/>
        <w:numPr>
          <w:ilvl w:val="3"/>
          <w:numId w:val="10"/>
        </w:numPr>
        <w:ind w:left="709"/>
        <w:jc w:val="both"/>
        <w:rPr>
          <w:rFonts w:cstheme="minorHAnsi"/>
          <w:sz w:val="22"/>
          <w:szCs w:val="22"/>
          <w:lang w:val="en-US"/>
        </w:rPr>
      </w:pPr>
      <w:r w:rsidRPr="00716145">
        <w:rPr>
          <w:rFonts w:cstheme="minorHAnsi"/>
          <w:sz w:val="22"/>
          <w:szCs w:val="22"/>
          <w:lang w:val="en-US"/>
        </w:rPr>
        <w:t xml:space="preserve">Hold sole responsibility for a range of duties, relevant to </w:t>
      </w:r>
      <w:r w:rsidR="00FE4F7F" w:rsidRPr="00716145">
        <w:rPr>
          <w:rFonts w:cstheme="minorHAnsi"/>
          <w:sz w:val="22"/>
          <w:szCs w:val="22"/>
          <w:lang w:val="en-US"/>
        </w:rPr>
        <w:t>post.</w:t>
      </w:r>
    </w:p>
    <w:p w14:paraId="7EC66996" w14:textId="77777777" w:rsidR="00FC0B08" w:rsidRPr="00716145" w:rsidRDefault="00FC0B08" w:rsidP="00716145">
      <w:pPr>
        <w:numPr>
          <w:ilvl w:val="0"/>
          <w:numId w:val="10"/>
        </w:numPr>
        <w:jc w:val="both"/>
        <w:rPr>
          <w:rFonts w:cstheme="minorHAnsi"/>
          <w:sz w:val="22"/>
          <w:szCs w:val="22"/>
          <w:lang w:val="en-US"/>
        </w:rPr>
      </w:pPr>
      <w:r w:rsidRPr="00716145">
        <w:rPr>
          <w:rFonts w:cstheme="minorHAnsi"/>
          <w:sz w:val="22"/>
          <w:szCs w:val="22"/>
          <w:lang w:val="en-US"/>
        </w:rPr>
        <w:t xml:space="preserve">Works unsupervised, clinically examining and assessing patients and initiating any appropriate action. </w:t>
      </w:r>
    </w:p>
    <w:p w14:paraId="5F955013" w14:textId="4C2CE66F" w:rsidR="00FC0B08" w:rsidRPr="00716145" w:rsidRDefault="00FC0B08" w:rsidP="00716145">
      <w:pPr>
        <w:numPr>
          <w:ilvl w:val="0"/>
          <w:numId w:val="10"/>
        </w:numPr>
        <w:jc w:val="both"/>
        <w:rPr>
          <w:rFonts w:cstheme="minorHAnsi"/>
          <w:sz w:val="22"/>
          <w:szCs w:val="22"/>
          <w:lang w:val="en-US"/>
        </w:rPr>
      </w:pPr>
      <w:r w:rsidRPr="00716145">
        <w:rPr>
          <w:rFonts w:cstheme="minorHAnsi"/>
          <w:sz w:val="22"/>
          <w:szCs w:val="22"/>
          <w:lang w:val="en-US"/>
        </w:rPr>
        <w:t>Make independent, autonomous clinical decisions relating to patient condition and treatment / care</w:t>
      </w:r>
      <w:r w:rsidR="00FE4F7F" w:rsidRPr="00716145">
        <w:rPr>
          <w:rFonts w:cstheme="minorHAnsi"/>
          <w:sz w:val="22"/>
          <w:szCs w:val="22"/>
          <w:lang w:val="en-US"/>
        </w:rPr>
        <w:t xml:space="preserve">. </w:t>
      </w:r>
      <w:r w:rsidRPr="00716145">
        <w:rPr>
          <w:rFonts w:cstheme="minorHAnsi"/>
          <w:sz w:val="22"/>
          <w:szCs w:val="22"/>
          <w:lang w:val="en-US"/>
        </w:rPr>
        <w:t>May require minimal support and will be expected to obtain support from GPs to make decisions, which may be outside their scope of clinical knowledge.</w:t>
      </w:r>
    </w:p>
    <w:p w14:paraId="7E2DCA3B" w14:textId="77777777" w:rsidR="00FC0B08" w:rsidRDefault="00FC0B08" w:rsidP="00716145">
      <w:pPr>
        <w:numPr>
          <w:ilvl w:val="0"/>
          <w:numId w:val="10"/>
        </w:numPr>
        <w:jc w:val="both"/>
        <w:rPr>
          <w:rFonts w:cstheme="minorHAnsi"/>
          <w:sz w:val="20"/>
          <w:szCs w:val="20"/>
        </w:rPr>
      </w:pPr>
      <w:r w:rsidRPr="00716145">
        <w:rPr>
          <w:rFonts w:cstheme="minorHAnsi"/>
          <w:sz w:val="22"/>
          <w:szCs w:val="22"/>
        </w:rPr>
        <w:t>Exercise significant discretion in the delivery of this role, being guided by policies and procedures and implementing appropriate action in order to achieve expected results.  Proposes and implements appropriate changes to policy / service provision as consequence of interpretation of local and/or national guidance/research findings</w:t>
      </w:r>
      <w:r w:rsidRPr="00716145">
        <w:rPr>
          <w:rFonts w:cstheme="minorHAnsi"/>
          <w:sz w:val="20"/>
          <w:szCs w:val="20"/>
        </w:rPr>
        <w:t>.</w:t>
      </w:r>
    </w:p>
    <w:p w14:paraId="3619A669" w14:textId="77777777" w:rsidR="00716145" w:rsidRPr="00716145" w:rsidRDefault="00716145" w:rsidP="00716145">
      <w:pPr>
        <w:ind w:left="720"/>
        <w:jc w:val="both"/>
        <w:rPr>
          <w:rFonts w:cstheme="minorHAnsi"/>
          <w:sz w:val="20"/>
          <w:szCs w:val="20"/>
        </w:rPr>
      </w:pPr>
    </w:p>
    <w:p w14:paraId="58577714" w14:textId="77777777" w:rsidR="00716145" w:rsidRDefault="00716145">
      <w:pPr>
        <w:rPr>
          <w:rFonts w:cstheme="minorHAnsi"/>
          <w:b/>
          <w:bCs/>
          <w:sz w:val="22"/>
          <w:szCs w:val="22"/>
          <w:u w:val="single"/>
        </w:rPr>
      </w:pPr>
      <w:r>
        <w:rPr>
          <w:rFonts w:cstheme="minorHAnsi"/>
          <w:b/>
          <w:bCs/>
          <w:sz w:val="22"/>
          <w:szCs w:val="22"/>
          <w:u w:val="single"/>
        </w:rPr>
        <w:br w:type="page"/>
      </w:r>
    </w:p>
    <w:p w14:paraId="69470A91" w14:textId="73888B5D" w:rsidR="002574BA" w:rsidRDefault="002574BA" w:rsidP="00FC0B08">
      <w:pPr>
        <w:spacing w:after="120"/>
        <w:ind w:hanging="11"/>
        <w:jc w:val="both"/>
        <w:rPr>
          <w:rFonts w:cstheme="minorHAnsi"/>
          <w:b/>
          <w:bCs/>
          <w:sz w:val="22"/>
          <w:szCs w:val="22"/>
          <w:u w:val="single"/>
        </w:rPr>
      </w:pPr>
      <w:r w:rsidRPr="00716145">
        <w:rPr>
          <w:rFonts w:cstheme="minorHAnsi"/>
          <w:b/>
          <w:bCs/>
          <w:sz w:val="22"/>
          <w:szCs w:val="22"/>
          <w:u w:val="single"/>
        </w:rPr>
        <w:t>Core Duties and Responsibilities</w:t>
      </w:r>
    </w:p>
    <w:p w14:paraId="176FB8E9" w14:textId="77777777" w:rsidR="00FC0B08" w:rsidRPr="00716145" w:rsidRDefault="00FC0B08" w:rsidP="00FC0B08">
      <w:pPr>
        <w:jc w:val="both"/>
        <w:rPr>
          <w:rFonts w:cstheme="minorHAnsi"/>
          <w:b/>
          <w:sz w:val="22"/>
          <w:szCs w:val="22"/>
        </w:rPr>
      </w:pPr>
      <w:r w:rsidRPr="00716145">
        <w:rPr>
          <w:rFonts w:cstheme="minorHAnsi"/>
          <w:b/>
          <w:sz w:val="22"/>
          <w:szCs w:val="22"/>
        </w:rPr>
        <w:t>Advanced clinical practice / direct patient care</w:t>
      </w:r>
    </w:p>
    <w:p w14:paraId="34157080" w14:textId="77777777" w:rsidR="00FC0B08" w:rsidRPr="00716145" w:rsidRDefault="00FC0B08" w:rsidP="00FC0B08">
      <w:pPr>
        <w:numPr>
          <w:ilvl w:val="0"/>
          <w:numId w:val="12"/>
        </w:numPr>
        <w:jc w:val="both"/>
        <w:rPr>
          <w:rFonts w:cstheme="minorHAnsi"/>
          <w:sz w:val="22"/>
          <w:szCs w:val="22"/>
        </w:rPr>
      </w:pPr>
      <w:r w:rsidRPr="00716145">
        <w:rPr>
          <w:rFonts w:cstheme="minorHAnsi"/>
          <w:sz w:val="22"/>
          <w:szCs w:val="22"/>
        </w:rPr>
        <w:t>Takes responsibility for providing care and treatment in line with current evidence base, at an advanced clinical practice level, demonstrating the ability to make critical judgements and problem-solving, regarding patient pathways, on a daily basis, for a distinct caseload of patients.</w:t>
      </w:r>
    </w:p>
    <w:p w14:paraId="3589BEA2" w14:textId="01AB3F55" w:rsidR="00FC0B08" w:rsidRPr="00716145" w:rsidRDefault="00FC0B08" w:rsidP="00FC0B08">
      <w:pPr>
        <w:numPr>
          <w:ilvl w:val="0"/>
          <w:numId w:val="12"/>
        </w:numPr>
        <w:jc w:val="both"/>
        <w:rPr>
          <w:rFonts w:cstheme="minorHAnsi"/>
          <w:sz w:val="22"/>
          <w:szCs w:val="22"/>
        </w:rPr>
      </w:pPr>
      <w:r w:rsidRPr="00716145">
        <w:rPr>
          <w:rFonts w:cstheme="minorHAnsi"/>
          <w:sz w:val="22"/>
          <w:szCs w:val="22"/>
        </w:rPr>
        <w:t xml:space="preserve">Initiates and carries out highly complex patient assessment, analyses and interprets results, using highly developed advanced knowledge and skills that </w:t>
      </w:r>
      <w:r w:rsidR="007C1E28" w:rsidRPr="00716145">
        <w:rPr>
          <w:rFonts w:cstheme="minorHAnsi"/>
          <w:sz w:val="22"/>
          <w:szCs w:val="22"/>
        </w:rPr>
        <w:t>includes</w:t>
      </w:r>
      <w:r w:rsidRPr="00716145">
        <w:rPr>
          <w:rFonts w:cstheme="minorHAnsi"/>
          <w:sz w:val="22"/>
          <w:szCs w:val="22"/>
        </w:rPr>
        <w:t xml:space="preserve"> comprehensive patient history and health assessment, physical examination, clinical measurements using advanced clinical skills, detailed medicines history, undertaking and interpreting range of tests / investigations.</w:t>
      </w:r>
    </w:p>
    <w:p w14:paraId="3F2221A7" w14:textId="77777777" w:rsidR="007C1E28" w:rsidRPr="00716145" w:rsidRDefault="007C1E28" w:rsidP="007C1E28">
      <w:pPr>
        <w:numPr>
          <w:ilvl w:val="0"/>
          <w:numId w:val="12"/>
        </w:numPr>
        <w:spacing w:before="100" w:beforeAutospacing="1" w:after="100" w:afterAutospacing="1"/>
        <w:rPr>
          <w:rFonts w:eastAsia="Times New Roman" w:cstheme="minorHAnsi"/>
          <w:sz w:val="22"/>
          <w:szCs w:val="22"/>
        </w:rPr>
      </w:pPr>
      <w:r w:rsidRPr="00716145">
        <w:rPr>
          <w:rFonts w:eastAsia="Times New Roman" w:cstheme="minorHAnsi"/>
          <w:sz w:val="22"/>
          <w:szCs w:val="22"/>
        </w:rPr>
        <w:t>Prescribe and review medication for therapeutic effectiveness, appropriate to patient needs and in accordance with evidence-based practice and national and practice protocols, and within scope of practice</w:t>
      </w:r>
    </w:p>
    <w:p w14:paraId="771242FF" w14:textId="77777777" w:rsidR="00FC0B08" w:rsidRPr="00716145" w:rsidRDefault="00FC0B08" w:rsidP="00FC0B08">
      <w:pPr>
        <w:numPr>
          <w:ilvl w:val="0"/>
          <w:numId w:val="12"/>
        </w:numPr>
        <w:jc w:val="both"/>
        <w:rPr>
          <w:rFonts w:cstheme="minorHAnsi"/>
          <w:sz w:val="22"/>
          <w:szCs w:val="22"/>
        </w:rPr>
      </w:pPr>
      <w:r w:rsidRPr="00716145">
        <w:rPr>
          <w:rFonts w:cstheme="minorHAnsi"/>
          <w:sz w:val="22"/>
          <w:szCs w:val="22"/>
        </w:rPr>
        <w:t>Discusses and agrees assessment outcomes with patients, carers and other health professionals, to enable them to make informed decisions regarding treatment and care, and initiates appropriate, timely consultation and/or referral, when more expert input is required</w:t>
      </w:r>
    </w:p>
    <w:p w14:paraId="12A11E56" w14:textId="77777777" w:rsidR="00FC0B08" w:rsidRPr="00716145" w:rsidRDefault="00FC0B08" w:rsidP="00FC0B08">
      <w:pPr>
        <w:numPr>
          <w:ilvl w:val="0"/>
          <w:numId w:val="12"/>
        </w:numPr>
        <w:jc w:val="both"/>
        <w:rPr>
          <w:rFonts w:cstheme="minorHAnsi"/>
          <w:sz w:val="22"/>
          <w:szCs w:val="22"/>
        </w:rPr>
      </w:pPr>
      <w:r w:rsidRPr="00716145">
        <w:rPr>
          <w:rFonts w:cstheme="minorHAnsi"/>
          <w:sz w:val="22"/>
          <w:szCs w:val="22"/>
        </w:rPr>
        <w:t>Rapidly and continuously evaluates patient’s changing condition and response to therapeutic interventions and modifies plan of care for optimal patient outcome</w:t>
      </w:r>
    </w:p>
    <w:p w14:paraId="4A15881B" w14:textId="77777777" w:rsidR="00FC0B08" w:rsidRPr="00716145" w:rsidRDefault="00FC0B08" w:rsidP="00FC0B08">
      <w:pPr>
        <w:jc w:val="both"/>
        <w:rPr>
          <w:rFonts w:cstheme="minorHAnsi"/>
          <w:sz w:val="22"/>
          <w:szCs w:val="22"/>
        </w:rPr>
      </w:pPr>
    </w:p>
    <w:p w14:paraId="37135CDC" w14:textId="77777777" w:rsidR="00FC0B08" w:rsidRPr="00716145" w:rsidRDefault="00FC0B08" w:rsidP="00FC0B08">
      <w:pPr>
        <w:jc w:val="both"/>
        <w:rPr>
          <w:rFonts w:cstheme="minorHAnsi"/>
          <w:b/>
          <w:sz w:val="22"/>
          <w:szCs w:val="22"/>
        </w:rPr>
      </w:pPr>
      <w:r w:rsidRPr="00716145">
        <w:rPr>
          <w:rFonts w:cstheme="minorHAnsi"/>
          <w:b/>
          <w:sz w:val="22"/>
          <w:szCs w:val="22"/>
        </w:rPr>
        <w:t>Communication and relationships</w:t>
      </w:r>
    </w:p>
    <w:p w14:paraId="7CDE30B8" w14:textId="77777777" w:rsidR="00FC0B08" w:rsidRPr="00716145" w:rsidRDefault="00FC0B08" w:rsidP="00FC0B08">
      <w:pPr>
        <w:numPr>
          <w:ilvl w:val="0"/>
          <w:numId w:val="12"/>
        </w:numPr>
        <w:jc w:val="both"/>
        <w:rPr>
          <w:rFonts w:cstheme="minorHAnsi"/>
          <w:sz w:val="22"/>
          <w:szCs w:val="22"/>
        </w:rPr>
      </w:pPr>
      <w:r w:rsidRPr="00716145">
        <w:rPr>
          <w:rFonts w:cstheme="minorHAnsi"/>
          <w:sz w:val="22"/>
          <w:szCs w:val="22"/>
        </w:rPr>
        <w:t>Establishes and maintains excellent communication, with individuals/ groups, providing and receiving highly complex, sensitive and/or contentious information and exploring complex issues across a wide range of care options and decisions</w:t>
      </w:r>
    </w:p>
    <w:p w14:paraId="73000A03" w14:textId="77777777" w:rsidR="00FC0B08" w:rsidRPr="00716145" w:rsidRDefault="00FC0B08" w:rsidP="00FC0B08">
      <w:pPr>
        <w:numPr>
          <w:ilvl w:val="0"/>
          <w:numId w:val="12"/>
        </w:numPr>
        <w:jc w:val="both"/>
        <w:rPr>
          <w:rFonts w:cstheme="minorHAnsi"/>
          <w:sz w:val="22"/>
          <w:szCs w:val="22"/>
        </w:rPr>
      </w:pPr>
      <w:r w:rsidRPr="00716145">
        <w:rPr>
          <w:rFonts w:cstheme="minorHAnsi"/>
          <w:sz w:val="22"/>
          <w:szCs w:val="22"/>
        </w:rPr>
        <w:t xml:space="preserve">Uses highly developed communication skills to provide guidance, advice and support to the patient/carer regarding management of their health/illness condition and its impact on patient’s/carer’s life </w:t>
      </w:r>
    </w:p>
    <w:p w14:paraId="638D0901" w14:textId="77777777" w:rsidR="00FC0B08" w:rsidRPr="00716145" w:rsidRDefault="00FC0B08" w:rsidP="00FC0B08">
      <w:pPr>
        <w:numPr>
          <w:ilvl w:val="0"/>
          <w:numId w:val="12"/>
        </w:numPr>
        <w:jc w:val="both"/>
        <w:rPr>
          <w:rFonts w:cstheme="minorHAnsi"/>
          <w:sz w:val="22"/>
          <w:szCs w:val="22"/>
        </w:rPr>
      </w:pPr>
      <w:r w:rsidRPr="00716145">
        <w:rPr>
          <w:rFonts w:cstheme="minorHAnsi"/>
          <w:sz w:val="22"/>
          <w:szCs w:val="22"/>
        </w:rPr>
        <w:t>Communicates complex, very sensitive, sometimes distressing information to patient/carer using empathy and reassurance; identifies and overcome barriers to understanding as appropriate</w:t>
      </w:r>
    </w:p>
    <w:p w14:paraId="349F4534" w14:textId="77777777" w:rsidR="00FC0B08" w:rsidRPr="00716145" w:rsidRDefault="00FC0B08" w:rsidP="00FC0B08">
      <w:pPr>
        <w:numPr>
          <w:ilvl w:val="0"/>
          <w:numId w:val="12"/>
        </w:numPr>
        <w:jc w:val="both"/>
        <w:rPr>
          <w:rFonts w:cstheme="minorHAnsi"/>
          <w:sz w:val="22"/>
          <w:szCs w:val="22"/>
        </w:rPr>
      </w:pPr>
      <w:r w:rsidRPr="00716145">
        <w:rPr>
          <w:rFonts w:cstheme="minorHAnsi"/>
          <w:sz w:val="22"/>
          <w:szCs w:val="22"/>
        </w:rPr>
        <w:t xml:space="preserve">Provides verbal and written information to patient, to enable them to give informed consent for treatment and obtains written consent for specified procedures, using highly developed specialist knowledge </w:t>
      </w:r>
    </w:p>
    <w:p w14:paraId="5D2EAD90" w14:textId="77777777" w:rsidR="00FC0B08" w:rsidRPr="00716145" w:rsidRDefault="00FC0B08" w:rsidP="00FC0B08">
      <w:pPr>
        <w:numPr>
          <w:ilvl w:val="0"/>
          <w:numId w:val="12"/>
        </w:numPr>
        <w:jc w:val="both"/>
        <w:rPr>
          <w:rFonts w:cstheme="minorHAnsi"/>
          <w:sz w:val="22"/>
          <w:szCs w:val="22"/>
        </w:rPr>
      </w:pPr>
      <w:r w:rsidRPr="00716145">
        <w:rPr>
          <w:rFonts w:cstheme="minorHAnsi"/>
          <w:sz w:val="22"/>
          <w:szCs w:val="22"/>
        </w:rPr>
        <w:t>Establishes supportive partnerships with patients/carers and communicates with them, sometimes in highly distressing or emotional circumstances, which may involve imparting bad news</w:t>
      </w:r>
    </w:p>
    <w:p w14:paraId="62C546B3" w14:textId="77777777" w:rsidR="00FC0B08" w:rsidRPr="00716145" w:rsidRDefault="00FC0B08" w:rsidP="00FC0B08">
      <w:pPr>
        <w:numPr>
          <w:ilvl w:val="0"/>
          <w:numId w:val="12"/>
        </w:numPr>
        <w:jc w:val="both"/>
        <w:rPr>
          <w:rFonts w:cstheme="minorHAnsi"/>
          <w:sz w:val="22"/>
          <w:szCs w:val="22"/>
        </w:rPr>
      </w:pPr>
      <w:r w:rsidRPr="00716145">
        <w:rPr>
          <w:rFonts w:cstheme="minorHAnsi"/>
          <w:sz w:val="22"/>
          <w:szCs w:val="22"/>
        </w:rPr>
        <w:t>In all aspects of work, challenges and demonstrates an ability to work autonomously across organisational and professional boundaries</w:t>
      </w:r>
    </w:p>
    <w:p w14:paraId="4536359E" w14:textId="77777777" w:rsidR="00FC0B08" w:rsidRPr="00716145" w:rsidRDefault="00FC0B08" w:rsidP="00FC0B08">
      <w:pPr>
        <w:numPr>
          <w:ilvl w:val="0"/>
          <w:numId w:val="12"/>
        </w:numPr>
        <w:jc w:val="both"/>
        <w:rPr>
          <w:rFonts w:cstheme="minorHAnsi"/>
          <w:sz w:val="22"/>
          <w:szCs w:val="22"/>
        </w:rPr>
      </w:pPr>
      <w:r w:rsidRPr="00716145">
        <w:rPr>
          <w:rFonts w:cstheme="minorHAnsi"/>
          <w:sz w:val="22"/>
          <w:szCs w:val="22"/>
        </w:rPr>
        <w:t>Establishes and maintains local and regional network of contacts sharing good practice, innovative ideas, promotes developments.</w:t>
      </w:r>
    </w:p>
    <w:p w14:paraId="4BB3BA27" w14:textId="77777777" w:rsidR="00FC0B08" w:rsidRPr="00716145" w:rsidRDefault="00FC0B08" w:rsidP="00FC0B08">
      <w:pPr>
        <w:ind w:left="426"/>
        <w:jc w:val="both"/>
        <w:rPr>
          <w:rFonts w:cstheme="minorHAnsi"/>
          <w:sz w:val="22"/>
          <w:szCs w:val="22"/>
        </w:rPr>
      </w:pPr>
    </w:p>
    <w:p w14:paraId="0D231B40" w14:textId="77777777" w:rsidR="007C1E28" w:rsidRPr="00716145" w:rsidRDefault="007C1E28" w:rsidP="00716145">
      <w:pPr>
        <w:ind w:left="142"/>
        <w:rPr>
          <w:rFonts w:eastAsia="Times New Roman" w:cstheme="minorHAnsi"/>
          <w:sz w:val="22"/>
          <w:szCs w:val="22"/>
        </w:rPr>
      </w:pPr>
      <w:r w:rsidRPr="00716145">
        <w:rPr>
          <w:rFonts w:eastAsia="Times New Roman" w:cstheme="minorHAnsi"/>
          <w:b/>
          <w:bCs/>
          <w:sz w:val="22"/>
          <w:szCs w:val="22"/>
        </w:rPr>
        <w:t>Leadership – personal and people development</w:t>
      </w:r>
    </w:p>
    <w:p w14:paraId="1B9F0A54" w14:textId="77777777" w:rsidR="00FC0B08" w:rsidRPr="00716145" w:rsidRDefault="00FC0B08" w:rsidP="007C1E28">
      <w:pPr>
        <w:numPr>
          <w:ilvl w:val="0"/>
          <w:numId w:val="12"/>
        </w:numPr>
        <w:jc w:val="both"/>
        <w:rPr>
          <w:rFonts w:cstheme="minorHAnsi"/>
          <w:sz w:val="22"/>
          <w:szCs w:val="22"/>
        </w:rPr>
      </w:pPr>
      <w:r w:rsidRPr="00716145">
        <w:rPr>
          <w:rFonts w:cstheme="minorHAnsi"/>
          <w:sz w:val="22"/>
          <w:szCs w:val="22"/>
        </w:rPr>
        <w:t>Acts as a visible advanced practice role model by demonstrating high standards of care having both advisory and clinical input into care and treatment.</w:t>
      </w:r>
    </w:p>
    <w:p w14:paraId="3F5BE6AC" w14:textId="77777777" w:rsidR="00FC0B08" w:rsidRPr="00716145" w:rsidRDefault="00FC0B08" w:rsidP="00FC0B08">
      <w:pPr>
        <w:numPr>
          <w:ilvl w:val="0"/>
          <w:numId w:val="12"/>
        </w:numPr>
        <w:jc w:val="both"/>
        <w:rPr>
          <w:rFonts w:cstheme="minorHAnsi"/>
          <w:sz w:val="22"/>
          <w:szCs w:val="22"/>
        </w:rPr>
      </w:pPr>
      <w:r w:rsidRPr="00716145">
        <w:rPr>
          <w:rFonts w:cstheme="minorHAnsi"/>
          <w:sz w:val="22"/>
          <w:szCs w:val="22"/>
        </w:rPr>
        <w:t xml:space="preserve">Acts in such a way as to be a credible, effective leader, demonstrating values-based clinical leadership, on a daily basis. </w:t>
      </w:r>
    </w:p>
    <w:p w14:paraId="49436215" w14:textId="77777777" w:rsidR="007C1E28" w:rsidRPr="00716145" w:rsidRDefault="007C1E28" w:rsidP="007C1E28">
      <w:pPr>
        <w:numPr>
          <w:ilvl w:val="0"/>
          <w:numId w:val="12"/>
        </w:numPr>
        <w:spacing w:before="100" w:beforeAutospacing="1" w:after="100" w:afterAutospacing="1"/>
        <w:jc w:val="both"/>
        <w:rPr>
          <w:rFonts w:eastAsia="Times New Roman" w:cstheme="minorHAnsi"/>
          <w:sz w:val="22"/>
          <w:szCs w:val="22"/>
        </w:rPr>
      </w:pPr>
      <w:r w:rsidRPr="00716145">
        <w:rPr>
          <w:rFonts w:eastAsia="Times New Roman" w:cstheme="minorHAnsi"/>
          <w:sz w:val="22"/>
          <w:szCs w:val="22"/>
        </w:rPr>
        <w:t>Take responsibility for own learning and performance including participating in clinical supervision and acting as a positive role model</w:t>
      </w:r>
    </w:p>
    <w:p w14:paraId="39168BD5" w14:textId="77777777" w:rsidR="007C1E28" w:rsidRPr="00716145" w:rsidRDefault="007C1E28" w:rsidP="007C1E28">
      <w:pPr>
        <w:numPr>
          <w:ilvl w:val="0"/>
          <w:numId w:val="12"/>
        </w:numPr>
        <w:spacing w:before="100" w:beforeAutospacing="1" w:after="100" w:afterAutospacing="1"/>
        <w:jc w:val="both"/>
        <w:rPr>
          <w:rFonts w:eastAsia="Times New Roman" w:cstheme="minorHAnsi"/>
          <w:sz w:val="22"/>
          <w:szCs w:val="22"/>
        </w:rPr>
      </w:pPr>
      <w:r w:rsidRPr="00716145">
        <w:rPr>
          <w:rFonts w:eastAsia="Times New Roman" w:cstheme="minorHAnsi"/>
          <w:sz w:val="22"/>
          <w:szCs w:val="22"/>
        </w:rPr>
        <w:t>Support staff development to maximise potential</w:t>
      </w:r>
    </w:p>
    <w:p w14:paraId="30FF39CE" w14:textId="77777777" w:rsidR="007C1E28" w:rsidRPr="00716145" w:rsidRDefault="007C1E28" w:rsidP="007C1E28">
      <w:pPr>
        <w:numPr>
          <w:ilvl w:val="0"/>
          <w:numId w:val="12"/>
        </w:numPr>
        <w:spacing w:before="100" w:beforeAutospacing="1" w:after="100" w:afterAutospacing="1"/>
        <w:jc w:val="both"/>
        <w:rPr>
          <w:rFonts w:eastAsia="Times New Roman" w:cstheme="minorHAnsi"/>
          <w:sz w:val="22"/>
          <w:szCs w:val="22"/>
        </w:rPr>
      </w:pPr>
      <w:r w:rsidRPr="00716145">
        <w:rPr>
          <w:rFonts w:eastAsia="Times New Roman" w:cstheme="minorHAnsi"/>
          <w:sz w:val="22"/>
          <w:szCs w:val="22"/>
        </w:rPr>
        <w:t>Encourage others to make realistic self-assessment of their application of knowledge and skills, challenging any complacency or actions that are not in the interest of the public and/or users of services</w:t>
      </w:r>
    </w:p>
    <w:p w14:paraId="4A595BFE" w14:textId="77777777" w:rsidR="007C1E28" w:rsidRPr="00716145" w:rsidRDefault="007C1E28" w:rsidP="007C1E28">
      <w:pPr>
        <w:numPr>
          <w:ilvl w:val="0"/>
          <w:numId w:val="12"/>
        </w:numPr>
        <w:spacing w:before="100" w:beforeAutospacing="1" w:after="100" w:afterAutospacing="1"/>
        <w:jc w:val="both"/>
        <w:rPr>
          <w:rFonts w:eastAsia="Times New Roman" w:cstheme="minorHAnsi"/>
          <w:sz w:val="22"/>
          <w:szCs w:val="22"/>
        </w:rPr>
      </w:pPr>
      <w:r w:rsidRPr="00716145">
        <w:rPr>
          <w:rFonts w:eastAsia="Times New Roman" w:cstheme="minorHAnsi"/>
          <w:sz w:val="22"/>
          <w:szCs w:val="22"/>
        </w:rPr>
        <w:t>Critically evaluate and review innovations and developments that are relevant to the area of work</w:t>
      </w:r>
    </w:p>
    <w:p w14:paraId="612AF60A" w14:textId="77777777" w:rsidR="007C1E28" w:rsidRPr="00716145" w:rsidRDefault="007C1E28" w:rsidP="007C1E28">
      <w:pPr>
        <w:numPr>
          <w:ilvl w:val="0"/>
          <w:numId w:val="12"/>
        </w:numPr>
        <w:spacing w:before="100" w:beforeAutospacing="1" w:after="100" w:afterAutospacing="1"/>
        <w:jc w:val="both"/>
        <w:rPr>
          <w:rFonts w:eastAsia="Times New Roman" w:cstheme="minorHAnsi"/>
          <w:sz w:val="22"/>
          <w:szCs w:val="22"/>
        </w:rPr>
      </w:pPr>
      <w:r w:rsidRPr="00716145">
        <w:rPr>
          <w:rFonts w:eastAsia="Times New Roman" w:cstheme="minorHAnsi"/>
          <w:sz w:val="22"/>
          <w:szCs w:val="22"/>
        </w:rPr>
        <w:t>Enlist support and influence stakeholders and decision-makers to bring about new developments in the provision of services</w:t>
      </w:r>
    </w:p>
    <w:p w14:paraId="482DC482" w14:textId="77777777" w:rsidR="007C1E28" w:rsidRPr="00716145" w:rsidRDefault="007C1E28" w:rsidP="007C1E28">
      <w:pPr>
        <w:numPr>
          <w:ilvl w:val="0"/>
          <w:numId w:val="12"/>
        </w:numPr>
        <w:spacing w:before="100" w:beforeAutospacing="1" w:after="100" w:afterAutospacing="1"/>
        <w:jc w:val="both"/>
        <w:rPr>
          <w:rFonts w:eastAsia="Times New Roman" w:cstheme="minorHAnsi"/>
          <w:sz w:val="22"/>
          <w:szCs w:val="22"/>
        </w:rPr>
      </w:pPr>
      <w:r w:rsidRPr="00716145">
        <w:rPr>
          <w:rFonts w:eastAsia="Times New Roman" w:cstheme="minorHAnsi"/>
          <w:sz w:val="22"/>
          <w:szCs w:val="22"/>
        </w:rPr>
        <w:t>Contribute to the development of local guidelines, protocols and standards</w:t>
      </w:r>
    </w:p>
    <w:p w14:paraId="1ED89821" w14:textId="77777777" w:rsidR="007C1E28" w:rsidRPr="00716145" w:rsidRDefault="007C1E28" w:rsidP="007C1E28">
      <w:pPr>
        <w:numPr>
          <w:ilvl w:val="0"/>
          <w:numId w:val="12"/>
        </w:numPr>
        <w:spacing w:before="100" w:beforeAutospacing="1" w:after="100" w:afterAutospacing="1"/>
        <w:jc w:val="both"/>
        <w:rPr>
          <w:rFonts w:eastAsia="Times New Roman" w:cstheme="minorHAnsi"/>
          <w:sz w:val="22"/>
          <w:szCs w:val="22"/>
        </w:rPr>
      </w:pPr>
      <w:r w:rsidRPr="00716145">
        <w:rPr>
          <w:rFonts w:eastAsia="Times New Roman" w:cstheme="minorHAnsi"/>
          <w:sz w:val="22"/>
          <w:szCs w:val="22"/>
        </w:rPr>
        <w:t>Maintain effective communication with those responsible for the overall commissioning and procurement process</w:t>
      </w:r>
    </w:p>
    <w:p w14:paraId="7650E8DA" w14:textId="77777777" w:rsidR="007C1E28" w:rsidRPr="00716145" w:rsidRDefault="007C1E28" w:rsidP="007C1E28">
      <w:pPr>
        <w:numPr>
          <w:ilvl w:val="0"/>
          <w:numId w:val="12"/>
        </w:numPr>
        <w:spacing w:before="100" w:beforeAutospacing="1" w:after="100" w:afterAutospacing="1"/>
        <w:jc w:val="both"/>
        <w:rPr>
          <w:rFonts w:eastAsia="Times New Roman" w:cstheme="minorHAnsi"/>
          <w:sz w:val="22"/>
          <w:szCs w:val="22"/>
        </w:rPr>
      </w:pPr>
      <w:r w:rsidRPr="00716145">
        <w:rPr>
          <w:rFonts w:eastAsia="Times New Roman" w:cstheme="minorHAnsi"/>
          <w:sz w:val="22"/>
          <w:szCs w:val="22"/>
        </w:rPr>
        <w:t>Maintain active involvement in the planning and processes of practice-based commissioning or similar initiatives</w:t>
      </w:r>
    </w:p>
    <w:p w14:paraId="1901DC3F" w14:textId="77777777" w:rsidR="007C1E28" w:rsidRPr="00716145" w:rsidRDefault="007C1E28" w:rsidP="007C1E28">
      <w:pPr>
        <w:numPr>
          <w:ilvl w:val="0"/>
          <w:numId w:val="12"/>
        </w:numPr>
        <w:spacing w:before="100" w:beforeAutospacing="1" w:after="100" w:afterAutospacing="1"/>
        <w:jc w:val="both"/>
        <w:rPr>
          <w:rFonts w:eastAsia="Times New Roman" w:cstheme="minorHAnsi"/>
          <w:sz w:val="22"/>
          <w:szCs w:val="22"/>
        </w:rPr>
      </w:pPr>
      <w:r w:rsidRPr="00716145">
        <w:rPr>
          <w:rFonts w:eastAsia="Times New Roman" w:cstheme="minorHAnsi"/>
          <w:sz w:val="22"/>
          <w:szCs w:val="22"/>
        </w:rPr>
        <w:t>Promote the role of the advanced nurse practitioner in general practice </w:t>
      </w:r>
    </w:p>
    <w:p w14:paraId="6182C398" w14:textId="77777777" w:rsidR="00FC0B08" w:rsidRPr="00716145" w:rsidRDefault="00FC0B08" w:rsidP="00FC0B08">
      <w:pPr>
        <w:jc w:val="both"/>
        <w:rPr>
          <w:rFonts w:cstheme="minorHAnsi"/>
          <w:b/>
          <w:sz w:val="22"/>
          <w:szCs w:val="22"/>
        </w:rPr>
      </w:pPr>
      <w:r w:rsidRPr="00716145">
        <w:rPr>
          <w:rFonts w:cstheme="minorHAnsi"/>
          <w:b/>
          <w:sz w:val="22"/>
          <w:szCs w:val="22"/>
        </w:rPr>
        <w:t xml:space="preserve">Education /Professional </w:t>
      </w:r>
    </w:p>
    <w:p w14:paraId="709689D0" w14:textId="77777777" w:rsidR="00FC0B08" w:rsidRPr="00716145" w:rsidRDefault="00FC0B08" w:rsidP="00FC0B08">
      <w:pPr>
        <w:numPr>
          <w:ilvl w:val="0"/>
          <w:numId w:val="12"/>
        </w:numPr>
        <w:jc w:val="both"/>
        <w:rPr>
          <w:rFonts w:cstheme="minorHAnsi"/>
          <w:sz w:val="22"/>
          <w:szCs w:val="22"/>
        </w:rPr>
      </w:pPr>
      <w:r w:rsidRPr="00716145">
        <w:rPr>
          <w:rFonts w:cstheme="minorHAnsi"/>
          <w:sz w:val="22"/>
          <w:szCs w:val="22"/>
        </w:rPr>
        <w:t>Actively engages in continuous professional development in line with advanced clinical practice role and service development, maintains a suitable CPD record and ensures adheres to revalidation requirements</w:t>
      </w:r>
    </w:p>
    <w:p w14:paraId="5A31EA78" w14:textId="77777777" w:rsidR="00FC0B08" w:rsidRPr="00716145" w:rsidRDefault="00FC0B08" w:rsidP="00FC0B08">
      <w:pPr>
        <w:numPr>
          <w:ilvl w:val="0"/>
          <w:numId w:val="12"/>
        </w:numPr>
        <w:jc w:val="both"/>
        <w:rPr>
          <w:rFonts w:cstheme="minorHAnsi"/>
          <w:sz w:val="22"/>
          <w:szCs w:val="22"/>
        </w:rPr>
      </w:pPr>
      <w:r w:rsidRPr="00716145">
        <w:rPr>
          <w:rFonts w:cstheme="minorHAnsi"/>
          <w:sz w:val="22"/>
          <w:szCs w:val="22"/>
        </w:rPr>
        <w:t>Develops and delivers relevant specialist teaching for all disciplines and levels of staff, patient and carer groups within Trust, in relation to own area of expertise.  This will include development of links with other organisations.</w:t>
      </w:r>
    </w:p>
    <w:p w14:paraId="47FCEBD0" w14:textId="224A9345" w:rsidR="00FC0B08" w:rsidRPr="00716145" w:rsidRDefault="00FC0B08" w:rsidP="00FC0B08">
      <w:pPr>
        <w:numPr>
          <w:ilvl w:val="0"/>
          <w:numId w:val="12"/>
        </w:numPr>
        <w:jc w:val="both"/>
        <w:rPr>
          <w:rFonts w:cstheme="minorHAnsi"/>
          <w:sz w:val="22"/>
          <w:szCs w:val="22"/>
        </w:rPr>
      </w:pPr>
      <w:r w:rsidRPr="00716145">
        <w:rPr>
          <w:rFonts w:cstheme="minorHAnsi"/>
          <w:sz w:val="22"/>
          <w:szCs w:val="22"/>
        </w:rPr>
        <w:t xml:space="preserve">Uses high-level communication skills and contributes to wider development of those working in their area of practice by disseminating best practice, regionally, nationally and </w:t>
      </w:r>
      <w:r w:rsidR="007C1E28" w:rsidRPr="00716145">
        <w:rPr>
          <w:rFonts w:cstheme="minorHAnsi"/>
          <w:sz w:val="22"/>
          <w:szCs w:val="22"/>
        </w:rPr>
        <w:t>internationally</w:t>
      </w:r>
      <w:r w:rsidRPr="00716145">
        <w:rPr>
          <w:rFonts w:cstheme="minorHAnsi"/>
          <w:sz w:val="22"/>
          <w:szCs w:val="22"/>
        </w:rPr>
        <w:t>.</w:t>
      </w:r>
    </w:p>
    <w:p w14:paraId="4CEF6BD2" w14:textId="77777777" w:rsidR="00FC0B08" w:rsidRPr="00716145" w:rsidRDefault="00FC0B08" w:rsidP="00FC0B08">
      <w:pPr>
        <w:numPr>
          <w:ilvl w:val="0"/>
          <w:numId w:val="12"/>
        </w:numPr>
        <w:jc w:val="both"/>
        <w:rPr>
          <w:rFonts w:cstheme="minorHAnsi"/>
          <w:sz w:val="22"/>
          <w:szCs w:val="22"/>
        </w:rPr>
      </w:pPr>
      <w:r w:rsidRPr="00716145">
        <w:rPr>
          <w:rFonts w:cstheme="minorHAnsi"/>
          <w:sz w:val="22"/>
          <w:szCs w:val="22"/>
        </w:rPr>
        <w:t>Generates and applies new knowledge to own and others’ practice.</w:t>
      </w:r>
    </w:p>
    <w:p w14:paraId="1808284A" w14:textId="77777777" w:rsidR="00FC0B08" w:rsidRPr="00716145" w:rsidRDefault="00FC0B08" w:rsidP="00FC0B08">
      <w:pPr>
        <w:ind w:left="360"/>
        <w:jc w:val="both"/>
        <w:rPr>
          <w:rFonts w:cstheme="minorHAnsi"/>
          <w:sz w:val="22"/>
          <w:szCs w:val="22"/>
        </w:rPr>
      </w:pPr>
    </w:p>
    <w:p w14:paraId="0BFE5FED" w14:textId="77777777" w:rsidR="00FC0B08" w:rsidRPr="00716145" w:rsidRDefault="00FC0B08" w:rsidP="00FC0B08">
      <w:pPr>
        <w:jc w:val="both"/>
        <w:rPr>
          <w:rFonts w:cstheme="minorHAnsi"/>
          <w:b/>
          <w:sz w:val="22"/>
          <w:szCs w:val="22"/>
        </w:rPr>
      </w:pPr>
      <w:r w:rsidRPr="00716145">
        <w:rPr>
          <w:rFonts w:cstheme="minorHAnsi"/>
          <w:b/>
          <w:sz w:val="22"/>
          <w:szCs w:val="22"/>
        </w:rPr>
        <w:t>Evaluation and research</w:t>
      </w:r>
    </w:p>
    <w:p w14:paraId="38B2ADB0" w14:textId="77777777" w:rsidR="00FC0B08" w:rsidRPr="00716145" w:rsidRDefault="00FC0B08" w:rsidP="00FC0B08">
      <w:pPr>
        <w:numPr>
          <w:ilvl w:val="0"/>
          <w:numId w:val="12"/>
        </w:numPr>
        <w:autoSpaceDE w:val="0"/>
        <w:autoSpaceDN w:val="0"/>
        <w:adjustRightInd w:val="0"/>
        <w:jc w:val="both"/>
        <w:rPr>
          <w:rFonts w:cstheme="minorHAnsi"/>
          <w:sz w:val="22"/>
          <w:szCs w:val="22"/>
        </w:rPr>
      </w:pPr>
      <w:r w:rsidRPr="00716145">
        <w:rPr>
          <w:rFonts w:cstheme="minorHAnsi"/>
          <w:sz w:val="22"/>
          <w:szCs w:val="22"/>
        </w:rPr>
        <w:t>Initiates, facilitates and leads change at individual, team, Practice levels, in order to improve practice and health outcomes, consistent with national and international standards.</w:t>
      </w:r>
    </w:p>
    <w:p w14:paraId="39BE0152" w14:textId="77777777" w:rsidR="00FC0B08" w:rsidRPr="00716145" w:rsidRDefault="00FC0B08" w:rsidP="00FC0B08">
      <w:pPr>
        <w:numPr>
          <w:ilvl w:val="0"/>
          <w:numId w:val="12"/>
        </w:numPr>
        <w:autoSpaceDE w:val="0"/>
        <w:autoSpaceDN w:val="0"/>
        <w:adjustRightInd w:val="0"/>
        <w:jc w:val="both"/>
        <w:rPr>
          <w:rFonts w:cstheme="minorHAnsi"/>
          <w:sz w:val="22"/>
          <w:szCs w:val="22"/>
        </w:rPr>
      </w:pPr>
      <w:r w:rsidRPr="00716145">
        <w:rPr>
          <w:rFonts w:cstheme="minorHAnsi"/>
          <w:sz w:val="22"/>
          <w:szCs w:val="22"/>
        </w:rPr>
        <w:t>Continually evaluates and audits practice at individual and systems levels, selecting and applying valid and reliable approaches and methods, appropriate to needs and context, and acts on findings.</w:t>
      </w:r>
    </w:p>
    <w:p w14:paraId="63018ECF" w14:textId="557F4041" w:rsidR="007C1E28" w:rsidRPr="00716145" w:rsidRDefault="00FC0B08" w:rsidP="000F129A">
      <w:pPr>
        <w:numPr>
          <w:ilvl w:val="0"/>
          <w:numId w:val="12"/>
        </w:numPr>
        <w:spacing w:before="100" w:beforeAutospacing="1" w:after="100" w:afterAutospacing="1"/>
        <w:jc w:val="both"/>
        <w:outlineLvl w:val="2"/>
        <w:rPr>
          <w:rFonts w:cstheme="minorHAnsi"/>
          <w:sz w:val="22"/>
          <w:szCs w:val="22"/>
        </w:rPr>
      </w:pPr>
      <w:r w:rsidRPr="00716145">
        <w:rPr>
          <w:rFonts w:cstheme="minorHAnsi"/>
          <w:sz w:val="22"/>
          <w:szCs w:val="22"/>
        </w:rPr>
        <w:t xml:space="preserve">Frequently critically appraises and synthesises outcomes of relevant research and </w:t>
      </w:r>
      <w:r w:rsidR="007C1E28" w:rsidRPr="00716145">
        <w:rPr>
          <w:rFonts w:cstheme="minorHAnsi"/>
          <w:sz w:val="22"/>
          <w:szCs w:val="22"/>
        </w:rPr>
        <w:t>evaluations and</w:t>
      </w:r>
      <w:r w:rsidRPr="00716145">
        <w:rPr>
          <w:rFonts w:cstheme="minorHAnsi"/>
          <w:sz w:val="22"/>
          <w:szCs w:val="22"/>
        </w:rPr>
        <w:t xml:space="preserve"> applies them to improve practice.</w:t>
      </w:r>
    </w:p>
    <w:p w14:paraId="2EA36B32" w14:textId="34A6185E" w:rsidR="00FC0B08" w:rsidRPr="00716145" w:rsidRDefault="00FC0B08" w:rsidP="000F129A">
      <w:pPr>
        <w:numPr>
          <w:ilvl w:val="0"/>
          <w:numId w:val="12"/>
        </w:numPr>
        <w:spacing w:before="100" w:beforeAutospacing="1" w:after="100" w:afterAutospacing="1"/>
        <w:jc w:val="both"/>
        <w:outlineLvl w:val="2"/>
        <w:rPr>
          <w:rFonts w:cstheme="minorHAnsi"/>
          <w:sz w:val="22"/>
          <w:szCs w:val="22"/>
        </w:rPr>
      </w:pPr>
      <w:r w:rsidRPr="00716145">
        <w:rPr>
          <w:rFonts w:cstheme="minorHAnsi"/>
          <w:sz w:val="22"/>
          <w:szCs w:val="22"/>
        </w:rPr>
        <w:t>Regularly involved in the initiation and implementation of research and clinical audit activities in own area and takes action, based on results of these activities, to ensure patient care is optimised</w:t>
      </w:r>
    </w:p>
    <w:p w14:paraId="78301D8B" w14:textId="77777777" w:rsidR="005132D0" w:rsidRPr="00716145" w:rsidRDefault="005132D0" w:rsidP="005132D0">
      <w:pPr>
        <w:spacing w:before="100" w:beforeAutospacing="1" w:after="100" w:afterAutospacing="1"/>
        <w:jc w:val="both"/>
        <w:outlineLvl w:val="2"/>
        <w:rPr>
          <w:rFonts w:eastAsia="Times New Roman" w:cstheme="minorHAnsi"/>
          <w:b/>
          <w:bCs/>
          <w:sz w:val="22"/>
          <w:szCs w:val="22"/>
        </w:rPr>
      </w:pPr>
      <w:r w:rsidRPr="00716145">
        <w:rPr>
          <w:rFonts w:eastAsia="Times New Roman" w:cstheme="minorHAnsi"/>
          <w:b/>
          <w:bCs/>
          <w:sz w:val="22"/>
          <w:szCs w:val="22"/>
        </w:rPr>
        <w:t>Delivering a quality service</w:t>
      </w:r>
    </w:p>
    <w:p w14:paraId="26997E39" w14:textId="09483B7D" w:rsidR="005132D0" w:rsidRPr="00716145" w:rsidRDefault="005132D0" w:rsidP="005132D0">
      <w:pPr>
        <w:numPr>
          <w:ilvl w:val="0"/>
          <w:numId w:val="6"/>
        </w:numPr>
        <w:spacing w:before="100" w:beforeAutospacing="1" w:after="100" w:afterAutospacing="1"/>
        <w:jc w:val="both"/>
        <w:rPr>
          <w:rFonts w:eastAsia="Times New Roman" w:cstheme="minorHAnsi"/>
          <w:sz w:val="22"/>
          <w:szCs w:val="22"/>
        </w:rPr>
      </w:pPr>
      <w:r w:rsidRPr="00716145">
        <w:rPr>
          <w:rFonts w:eastAsia="Times New Roman" w:cstheme="minorHAnsi"/>
          <w:sz w:val="22"/>
          <w:szCs w:val="22"/>
        </w:rPr>
        <w:t>Recognise and work within own competence and professional code of conduct as regulated by your registered body i.e. NMC/GPhC/HCPC</w:t>
      </w:r>
    </w:p>
    <w:p w14:paraId="03AEBB78" w14:textId="698C2201" w:rsidR="005132D0" w:rsidRPr="00716145" w:rsidRDefault="005132D0" w:rsidP="00FA0AB2">
      <w:pPr>
        <w:numPr>
          <w:ilvl w:val="0"/>
          <w:numId w:val="6"/>
        </w:numPr>
        <w:spacing w:before="100" w:beforeAutospacing="1" w:after="100" w:afterAutospacing="1"/>
        <w:jc w:val="both"/>
        <w:rPr>
          <w:rFonts w:eastAsia="Times New Roman" w:cstheme="minorHAnsi"/>
          <w:sz w:val="22"/>
          <w:szCs w:val="22"/>
        </w:rPr>
      </w:pPr>
      <w:r w:rsidRPr="00716145">
        <w:rPr>
          <w:rFonts w:eastAsia="Times New Roman" w:cstheme="minorHAnsi"/>
          <w:sz w:val="22"/>
          <w:szCs w:val="22"/>
        </w:rPr>
        <w:t>Produce accurate, contemporaneous and complete records of patient consultation, consistent with legislation, policies and procedures</w:t>
      </w:r>
    </w:p>
    <w:p w14:paraId="615A9800" w14:textId="77777777" w:rsidR="005132D0" w:rsidRPr="00716145" w:rsidRDefault="005132D0" w:rsidP="005132D0">
      <w:pPr>
        <w:numPr>
          <w:ilvl w:val="0"/>
          <w:numId w:val="6"/>
        </w:numPr>
        <w:spacing w:before="100" w:beforeAutospacing="1" w:after="100" w:afterAutospacing="1"/>
        <w:jc w:val="both"/>
        <w:rPr>
          <w:rFonts w:eastAsia="Times New Roman" w:cstheme="minorHAnsi"/>
          <w:sz w:val="22"/>
          <w:szCs w:val="22"/>
        </w:rPr>
      </w:pPr>
      <w:r w:rsidRPr="00716145">
        <w:rPr>
          <w:rFonts w:eastAsia="Times New Roman" w:cstheme="minorHAnsi"/>
          <w:sz w:val="22"/>
          <w:szCs w:val="22"/>
        </w:rPr>
        <w:t>Prioritise, organise and manage own workload in a manner that maintains and promotes quality</w:t>
      </w:r>
    </w:p>
    <w:p w14:paraId="6B8614AF" w14:textId="77777777" w:rsidR="005132D0" w:rsidRPr="00716145" w:rsidRDefault="005132D0" w:rsidP="005132D0">
      <w:pPr>
        <w:numPr>
          <w:ilvl w:val="0"/>
          <w:numId w:val="6"/>
        </w:numPr>
        <w:spacing w:before="100" w:beforeAutospacing="1" w:after="100" w:afterAutospacing="1"/>
        <w:jc w:val="both"/>
        <w:rPr>
          <w:rFonts w:eastAsia="Times New Roman" w:cstheme="minorHAnsi"/>
          <w:sz w:val="22"/>
          <w:szCs w:val="22"/>
        </w:rPr>
      </w:pPr>
      <w:r w:rsidRPr="00716145">
        <w:rPr>
          <w:rFonts w:eastAsia="Times New Roman" w:cstheme="minorHAnsi"/>
          <w:sz w:val="22"/>
          <w:szCs w:val="22"/>
        </w:rPr>
        <w:t>Deliver care according to NSF, NICE guidelines and evidence-based care</w:t>
      </w:r>
    </w:p>
    <w:p w14:paraId="11D471DE" w14:textId="77777777" w:rsidR="005132D0" w:rsidRPr="00716145" w:rsidRDefault="005132D0" w:rsidP="005132D0">
      <w:pPr>
        <w:numPr>
          <w:ilvl w:val="0"/>
          <w:numId w:val="6"/>
        </w:numPr>
        <w:spacing w:before="100" w:beforeAutospacing="1" w:after="100" w:afterAutospacing="1"/>
        <w:jc w:val="both"/>
        <w:rPr>
          <w:rFonts w:eastAsia="Times New Roman" w:cstheme="minorHAnsi"/>
          <w:sz w:val="22"/>
          <w:szCs w:val="22"/>
        </w:rPr>
      </w:pPr>
      <w:r w:rsidRPr="00716145">
        <w:rPr>
          <w:rFonts w:eastAsia="Times New Roman" w:cstheme="minorHAnsi"/>
          <w:sz w:val="22"/>
          <w:szCs w:val="22"/>
        </w:rPr>
        <w:t>Assess effectiveness of care delivery through self and peer review, benchmarking and formal evaluation</w:t>
      </w:r>
    </w:p>
    <w:p w14:paraId="1E210188" w14:textId="77777777" w:rsidR="005132D0" w:rsidRPr="00716145" w:rsidRDefault="005132D0" w:rsidP="005132D0">
      <w:pPr>
        <w:numPr>
          <w:ilvl w:val="0"/>
          <w:numId w:val="6"/>
        </w:numPr>
        <w:spacing w:before="100" w:beforeAutospacing="1" w:after="100" w:afterAutospacing="1"/>
        <w:jc w:val="both"/>
        <w:rPr>
          <w:rFonts w:eastAsia="Times New Roman" w:cstheme="minorHAnsi"/>
          <w:sz w:val="22"/>
          <w:szCs w:val="22"/>
        </w:rPr>
      </w:pPr>
      <w:r w:rsidRPr="00716145">
        <w:rPr>
          <w:rFonts w:eastAsia="Times New Roman" w:cstheme="minorHAnsi"/>
          <w:sz w:val="22"/>
          <w:szCs w:val="22"/>
        </w:rPr>
        <w:t>Initiate and participate in the maintenance of quality governance systems and processes across the organisation and its activities</w:t>
      </w:r>
    </w:p>
    <w:p w14:paraId="73447480" w14:textId="77777777" w:rsidR="005132D0" w:rsidRPr="00716145" w:rsidRDefault="005132D0" w:rsidP="005132D0">
      <w:pPr>
        <w:numPr>
          <w:ilvl w:val="0"/>
          <w:numId w:val="6"/>
        </w:numPr>
        <w:spacing w:before="100" w:beforeAutospacing="1" w:after="100" w:afterAutospacing="1"/>
        <w:jc w:val="both"/>
        <w:rPr>
          <w:rFonts w:eastAsia="Times New Roman" w:cstheme="minorHAnsi"/>
          <w:sz w:val="22"/>
          <w:szCs w:val="22"/>
        </w:rPr>
      </w:pPr>
      <w:r w:rsidRPr="00716145">
        <w:rPr>
          <w:rFonts w:eastAsia="Times New Roman" w:cstheme="minorHAnsi"/>
          <w:sz w:val="22"/>
          <w:szCs w:val="22"/>
        </w:rPr>
        <w:t>Utilise the audit cycle as a means of evaluating the quality of the work of self and the team, implementing improvements where required</w:t>
      </w:r>
    </w:p>
    <w:p w14:paraId="24365840" w14:textId="77777777" w:rsidR="005132D0" w:rsidRPr="00716145" w:rsidRDefault="005132D0" w:rsidP="005132D0">
      <w:pPr>
        <w:numPr>
          <w:ilvl w:val="0"/>
          <w:numId w:val="6"/>
        </w:numPr>
        <w:spacing w:before="100" w:beforeAutospacing="1" w:after="100" w:afterAutospacing="1"/>
        <w:jc w:val="both"/>
        <w:rPr>
          <w:rFonts w:eastAsia="Times New Roman" w:cstheme="minorHAnsi"/>
          <w:sz w:val="22"/>
          <w:szCs w:val="22"/>
        </w:rPr>
      </w:pPr>
      <w:r w:rsidRPr="00716145">
        <w:rPr>
          <w:rFonts w:eastAsia="Times New Roman" w:cstheme="minorHAnsi"/>
          <w:sz w:val="22"/>
          <w:szCs w:val="22"/>
        </w:rPr>
        <w:t>In partnership with other clinical teams, collaborate on improving the quality of health care responding to local and national policies and initiatives as appropriate</w:t>
      </w:r>
    </w:p>
    <w:p w14:paraId="53E44B91" w14:textId="77777777" w:rsidR="005132D0" w:rsidRPr="00716145" w:rsidRDefault="005132D0" w:rsidP="005132D0">
      <w:pPr>
        <w:numPr>
          <w:ilvl w:val="0"/>
          <w:numId w:val="6"/>
        </w:numPr>
        <w:spacing w:before="100" w:beforeAutospacing="1" w:after="100" w:afterAutospacing="1"/>
        <w:jc w:val="both"/>
        <w:rPr>
          <w:rFonts w:eastAsia="Times New Roman" w:cstheme="minorHAnsi"/>
          <w:sz w:val="22"/>
          <w:szCs w:val="22"/>
        </w:rPr>
      </w:pPr>
      <w:r w:rsidRPr="00716145">
        <w:rPr>
          <w:rFonts w:eastAsia="Times New Roman" w:cstheme="minorHAnsi"/>
          <w:sz w:val="22"/>
          <w:szCs w:val="22"/>
        </w:rPr>
        <w:t>Evaluate patients’ response to health care provision and the effectiveness of care</w:t>
      </w:r>
    </w:p>
    <w:p w14:paraId="7833DBFB" w14:textId="77777777" w:rsidR="005132D0" w:rsidRPr="00716145" w:rsidRDefault="005132D0" w:rsidP="005132D0">
      <w:pPr>
        <w:numPr>
          <w:ilvl w:val="0"/>
          <w:numId w:val="6"/>
        </w:numPr>
        <w:spacing w:before="100" w:beforeAutospacing="1" w:after="100" w:afterAutospacing="1"/>
        <w:jc w:val="both"/>
        <w:rPr>
          <w:rFonts w:eastAsia="Times New Roman" w:cstheme="minorHAnsi"/>
          <w:sz w:val="22"/>
          <w:szCs w:val="22"/>
        </w:rPr>
      </w:pPr>
      <w:r w:rsidRPr="00716145">
        <w:rPr>
          <w:rFonts w:eastAsia="Times New Roman" w:cstheme="minorHAnsi"/>
          <w:sz w:val="22"/>
          <w:szCs w:val="22"/>
        </w:rPr>
        <w:t>Support and participate in shared learning across the practice and wider organisation</w:t>
      </w:r>
    </w:p>
    <w:p w14:paraId="788B1202" w14:textId="77777777" w:rsidR="005132D0" w:rsidRPr="00716145" w:rsidRDefault="005132D0" w:rsidP="005132D0">
      <w:pPr>
        <w:numPr>
          <w:ilvl w:val="0"/>
          <w:numId w:val="6"/>
        </w:numPr>
        <w:spacing w:before="100" w:beforeAutospacing="1" w:after="100" w:afterAutospacing="1"/>
        <w:jc w:val="both"/>
        <w:rPr>
          <w:rFonts w:eastAsia="Times New Roman" w:cstheme="minorHAnsi"/>
          <w:sz w:val="22"/>
          <w:szCs w:val="22"/>
        </w:rPr>
      </w:pPr>
      <w:r w:rsidRPr="00716145">
        <w:rPr>
          <w:rFonts w:eastAsia="Times New Roman" w:cstheme="minorHAnsi"/>
          <w:sz w:val="22"/>
          <w:szCs w:val="22"/>
        </w:rPr>
        <w:t>Use a structured framework (e.g. root-cause analysis) to manage, review and identify learning from patient complaints, clinical incidents and near-miss events</w:t>
      </w:r>
    </w:p>
    <w:p w14:paraId="0A8673ED" w14:textId="77777777" w:rsidR="005132D0" w:rsidRPr="00716145" w:rsidRDefault="005132D0" w:rsidP="005132D0">
      <w:pPr>
        <w:numPr>
          <w:ilvl w:val="0"/>
          <w:numId w:val="6"/>
        </w:numPr>
        <w:spacing w:before="100" w:beforeAutospacing="1" w:after="100" w:afterAutospacing="1"/>
        <w:jc w:val="both"/>
        <w:rPr>
          <w:rFonts w:eastAsia="Times New Roman" w:cstheme="minorHAnsi"/>
          <w:sz w:val="22"/>
          <w:szCs w:val="22"/>
        </w:rPr>
      </w:pPr>
      <w:r w:rsidRPr="00716145">
        <w:rPr>
          <w:rFonts w:eastAsia="Times New Roman" w:cstheme="minorHAnsi"/>
          <w:sz w:val="22"/>
          <w:szCs w:val="22"/>
        </w:rPr>
        <w:t>Understand and apply legal issues that support the identification of vulnerable and abused children and adults, and be aware of statutory child/vulnerable patients health procedures and local guidance</w:t>
      </w:r>
    </w:p>
    <w:p w14:paraId="3DE41306" w14:textId="77777777" w:rsidR="00716145" w:rsidRDefault="005132D0" w:rsidP="00716145">
      <w:pPr>
        <w:jc w:val="both"/>
        <w:outlineLvl w:val="2"/>
        <w:rPr>
          <w:rFonts w:eastAsia="Times New Roman" w:cstheme="minorHAnsi"/>
          <w:b/>
          <w:bCs/>
          <w:sz w:val="22"/>
          <w:szCs w:val="22"/>
        </w:rPr>
      </w:pPr>
      <w:r w:rsidRPr="00716145">
        <w:rPr>
          <w:rFonts w:eastAsia="Times New Roman" w:cstheme="minorHAnsi"/>
          <w:b/>
          <w:bCs/>
          <w:sz w:val="22"/>
          <w:szCs w:val="22"/>
        </w:rPr>
        <w:t>Team working</w:t>
      </w:r>
    </w:p>
    <w:p w14:paraId="5DD5CA6D" w14:textId="0FAB68E7" w:rsidR="005132D0" w:rsidRPr="00716145" w:rsidRDefault="005132D0" w:rsidP="00716145">
      <w:pPr>
        <w:pStyle w:val="ListParagraph"/>
        <w:numPr>
          <w:ilvl w:val="0"/>
          <w:numId w:val="8"/>
        </w:numPr>
        <w:jc w:val="both"/>
        <w:outlineLvl w:val="2"/>
        <w:rPr>
          <w:rFonts w:eastAsia="Times New Roman" w:cstheme="minorHAnsi"/>
          <w:sz w:val="22"/>
          <w:szCs w:val="22"/>
        </w:rPr>
      </w:pPr>
      <w:r w:rsidRPr="00716145">
        <w:rPr>
          <w:rFonts w:eastAsia="Times New Roman" w:cstheme="minorHAnsi"/>
          <w:sz w:val="22"/>
          <w:szCs w:val="22"/>
        </w:rPr>
        <w:t>Understand own role and scope and identify how this may develop over time</w:t>
      </w:r>
    </w:p>
    <w:p w14:paraId="6DC3B0FB" w14:textId="77777777" w:rsidR="005132D0" w:rsidRPr="00716145" w:rsidRDefault="005132D0" w:rsidP="005132D0">
      <w:pPr>
        <w:numPr>
          <w:ilvl w:val="0"/>
          <w:numId w:val="8"/>
        </w:numPr>
        <w:spacing w:before="100" w:beforeAutospacing="1" w:after="100" w:afterAutospacing="1"/>
        <w:jc w:val="both"/>
        <w:rPr>
          <w:rFonts w:eastAsia="Times New Roman" w:cstheme="minorHAnsi"/>
          <w:sz w:val="22"/>
          <w:szCs w:val="22"/>
        </w:rPr>
      </w:pPr>
      <w:r w:rsidRPr="00716145">
        <w:rPr>
          <w:rFonts w:eastAsia="Times New Roman" w:cstheme="minorHAnsi"/>
          <w:sz w:val="22"/>
          <w:szCs w:val="22"/>
        </w:rPr>
        <w:t>Work as an effective and responsible team member, supporting others and exploring the mechanisms to develop new ways of working</w:t>
      </w:r>
    </w:p>
    <w:p w14:paraId="076970EB" w14:textId="77777777" w:rsidR="005132D0" w:rsidRPr="00716145" w:rsidRDefault="005132D0" w:rsidP="005132D0">
      <w:pPr>
        <w:numPr>
          <w:ilvl w:val="0"/>
          <w:numId w:val="8"/>
        </w:numPr>
        <w:spacing w:before="100" w:beforeAutospacing="1" w:after="100" w:afterAutospacing="1"/>
        <w:jc w:val="both"/>
        <w:rPr>
          <w:rFonts w:eastAsia="Times New Roman" w:cstheme="minorHAnsi"/>
          <w:sz w:val="22"/>
          <w:szCs w:val="22"/>
        </w:rPr>
      </w:pPr>
      <w:r w:rsidRPr="00716145">
        <w:rPr>
          <w:rFonts w:eastAsia="Times New Roman" w:cstheme="minorHAnsi"/>
          <w:sz w:val="22"/>
          <w:szCs w:val="22"/>
        </w:rPr>
        <w:t>Delegate clearly and appropriately, adopting the principles of safe practice and assessment of competence</w:t>
      </w:r>
    </w:p>
    <w:p w14:paraId="731D91DA" w14:textId="77777777" w:rsidR="005132D0" w:rsidRPr="00716145" w:rsidRDefault="005132D0" w:rsidP="005132D0">
      <w:pPr>
        <w:numPr>
          <w:ilvl w:val="0"/>
          <w:numId w:val="8"/>
        </w:numPr>
        <w:spacing w:before="100" w:beforeAutospacing="1" w:after="100" w:afterAutospacing="1"/>
        <w:jc w:val="both"/>
        <w:rPr>
          <w:rFonts w:eastAsia="Times New Roman" w:cstheme="minorHAnsi"/>
          <w:sz w:val="22"/>
          <w:szCs w:val="22"/>
        </w:rPr>
      </w:pPr>
      <w:r w:rsidRPr="00716145">
        <w:rPr>
          <w:rFonts w:eastAsia="Times New Roman" w:cstheme="minorHAnsi"/>
          <w:sz w:val="22"/>
          <w:szCs w:val="22"/>
        </w:rPr>
        <w:t>Create clear referral mechanisms to meet patient need</w:t>
      </w:r>
    </w:p>
    <w:p w14:paraId="50715806" w14:textId="77777777" w:rsidR="005132D0" w:rsidRPr="00716145" w:rsidRDefault="005132D0" w:rsidP="005132D0">
      <w:pPr>
        <w:numPr>
          <w:ilvl w:val="0"/>
          <w:numId w:val="8"/>
        </w:numPr>
        <w:spacing w:before="100" w:beforeAutospacing="1" w:after="100" w:afterAutospacing="1"/>
        <w:jc w:val="both"/>
        <w:rPr>
          <w:rFonts w:eastAsia="Times New Roman" w:cstheme="minorHAnsi"/>
          <w:sz w:val="22"/>
          <w:szCs w:val="22"/>
        </w:rPr>
      </w:pPr>
      <w:r w:rsidRPr="00716145">
        <w:rPr>
          <w:rFonts w:eastAsia="Times New Roman" w:cstheme="minorHAnsi"/>
          <w:sz w:val="22"/>
          <w:szCs w:val="22"/>
        </w:rPr>
        <w:t>Prioritise own workload and ensure effective time-management strategies are embedded within the culture of the team</w:t>
      </w:r>
    </w:p>
    <w:p w14:paraId="274AB386" w14:textId="77777777" w:rsidR="005132D0" w:rsidRPr="00716145" w:rsidRDefault="005132D0" w:rsidP="005132D0">
      <w:pPr>
        <w:numPr>
          <w:ilvl w:val="0"/>
          <w:numId w:val="8"/>
        </w:numPr>
        <w:spacing w:before="100" w:beforeAutospacing="1" w:after="100" w:afterAutospacing="1"/>
        <w:jc w:val="both"/>
        <w:rPr>
          <w:rFonts w:eastAsia="Times New Roman" w:cstheme="minorHAnsi"/>
          <w:sz w:val="22"/>
          <w:szCs w:val="22"/>
        </w:rPr>
      </w:pPr>
      <w:r w:rsidRPr="00716145">
        <w:rPr>
          <w:rFonts w:eastAsia="Times New Roman" w:cstheme="minorHAnsi"/>
          <w:sz w:val="22"/>
          <w:szCs w:val="22"/>
        </w:rPr>
        <w:t>Work effectively with others to clearly define values, direction and policies impacting upon care delivery</w:t>
      </w:r>
    </w:p>
    <w:p w14:paraId="77D5F13F" w14:textId="77777777" w:rsidR="005132D0" w:rsidRPr="00716145" w:rsidRDefault="005132D0" w:rsidP="005132D0">
      <w:pPr>
        <w:numPr>
          <w:ilvl w:val="0"/>
          <w:numId w:val="8"/>
        </w:numPr>
        <w:spacing w:before="100" w:beforeAutospacing="1" w:after="100" w:afterAutospacing="1"/>
        <w:jc w:val="both"/>
        <w:rPr>
          <w:rFonts w:eastAsia="Times New Roman" w:cstheme="minorHAnsi"/>
          <w:sz w:val="22"/>
          <w:szCs w:val="22"/>
        </w:rPr>
      </w:pPr>
      <w:r w:rsidRPr="00716145">
        <w:rPr>
          <w:rFonts w:eastAsia="Times New Roman" w:cstheme="minorHAnsi"/>
          <w:sz w:val="22"/>
          <w:szCs w:val="22"/>
        </w:rPr>
        <w:t>Discuss, highlight and work with the team to create opportunities to improve patient care</w:t>
      </w:r>
    </w:p>
    <w:p w14:paraId="6594E85C" w14:textId="77777777" w:rsidR="005132D0" w:rsidRPr="00716145" w:rsidRDefault="005132D0" w:rsidP="005132D0">
      <w:pPr>
        <w:numPr>
          <w:ilvl w:val="0"/>
          <w:numId w:val="8"/>
        </w:numPr>
        <w:spacing w:before="100" w:beforeAutospacing="1" w:after="100" w:afterAutospacing="1"/>
        <w:jc w:val="both"/>
        <w:rPr>
          <w:rFonts w:eastAsia="Times New Roman" w:cstheme="minorHAnsi"/>
          <w:sz w:val="22"/>
          <w:szCs w:val="22"/>
        </w:rPr>
      </w:pPr>
      <w:r w:rsidRPr="00716145">
        <w:rPr>
          <w:rFonts w:eastAsia="Times New Roman" w:cstheme="minorHAnsi"/>
          <w:sz w:val="22"/>
          <w:szCs w:val="22"/>
        </w:rPr>
        <w:t>Manage and lead on the delivery of specifically identified services or projects as agreed with the practice management team</w:t>
      </w:r>
    </w:p>
    <w:p w14:paraId="1CA2EF9C" w14:textId="77777777" w:rsidR="005132D0" w:rsidRPr="00716145" w:rsidRDefault="005132D0" w:rsidP="005132D0">
      <w:pPr>
        <w:numPr>
          <w:ilvl w:val="0"/>
          <w:numId w:val="8"/>
        </w:numPr>
        <w:spacing w:before="100" w:beforeAutospacing="1" w:after="100" w:afterAutospacing="1"/>
        <w:jc w:val="both"/>
        <w:rPr>
          <w:rFonts w:eastAsia="Times New Roman" w:cstheme="minorHAnsi"/>
          <w:sz w:val="22"/>
          <w:szCs w:val="22"/>
        </w:rPr>
      </w:pPr>
      <w:r w:rsidRPr="00716145">
        <w:rPr>
          <w:rFonts w:eastAsia="Times New Roman" w:cstheme="minorHAnsi"/>
          <w:sz w:val="22"/>
          <w:szCs w:val="22"/>
        </w:rPr>
        <w:t>Agree plans and outcomes by which to measure success</w:t>
      </w:r>
    </w:p>
    <w:p w14:paraId="31CEF383" w14:textId="77777777" w:rsidR="005132D0" w:rsidRPr="00716145" w:rsidRDefault="005132D0" w:rsidP="00716145">
      <w:pPr>
        <w:jc w:val="both"/>
        <w:outlineLvl w:val="2"/>
        <w:rPr>
          <w:rFonts w:eastAsia="Times New Roman" w:cstheme="minorHAnsi"/>
          <w:b/>
          <w:bCs/>
          <w:sz w:val="22"/>
          <w:szCs w:val="22"/>
        </w:rPr>
      </w:pPr>
      <w:r w:rsidRPr="00716145">
        <w:rPr>
          <w:rFonts w:eastAsia="Times New Roman" w:cstheme="minorHAnsi"/>
          <w:b/>
          <w:bCs/>
          <w:sz w:val="22"/>
          <w:szCs w:val="22"/>
        </w:rPr>
        <w:t>Management of risk</w:t>
      </w:r>
    </w:p>
    <w:p w14:paraId="6B60B923" w14:textId="77777777" w:rsidR="005132D0" w:rsidRPr="00716145" w:rsidRDefault="005132D0" w:rsidP="00716145">
      <w:pPr>
        <w:numPr>
          <w:ilvl w:val="0"/>
          <w:numId w:val="9"/>
        </w:numPr>
        <w:jc w:val="both"/>
        <w:rPr>
          <w:rFonts w:eastAsia="Times New Roman" w:cstheme="minorHAnsi"/>
          <w:sz w:val="22"/>
          <w:szCs w:val="22"/>
        </w:rPr>
      </w:pPr>
      <w:r w:rsidRPr="00716145">
        <w:rPr>
          <w:rFonts w:eastAsia="Times New Roman" w:cstheme="minorHAnsi"/>
          <w:sz w:val="22"/>
          <w:szCs w:val="22"/>
        </w:rPr>
        <w:t>Manage and assess risk within the areas of responsibility, ensuring adequate measures are in place to protect staff and patients</w:t>
      </w:r>
    </w:p>
    <w:p w14:paraId="78AB57AB" w14:textId="77777777" w:rsidR="005132D0" w:rsidRPr="00716145" w:rsidRDefault="005132D0" w:rsidP="005132D0">
      <w:pPr>
        <w:numPr>
          <w:ilvl w:val="0"/>
          <w:numId w:val="9"/>
        </w:numPr>
        <w:spacing w:before="100" w:beforeAutospacing="1" w:after="100" w:afterAutospacing="1"/>
        <w:jc w:val="both"/>
        <w:rPr>
          <w:rFonts w:eastAsia="Times New Roman" w:cstheme="minorHAnsi"/>
          <w:sz w:val="22"/>
          <w:szCs w:val="22"/>
        </w:rPr>
      </w:pPr>
      <w:r w:rsidRPr="00716145">
        <w:rPr>
          <w:rFonts w:eastAsia="Times New Roman" w:cstheme="minorHAnsi"/>
          <w:sz w:val="22"/>
          <w:szCs w:val="22"/>
        </w:rPr>
        <w:t>Monitor work areas and practices to ensure they are safe and free from hazards and conform to health, safety and security legislation, policies, procedures and guidelines</w:t>
      </w:r>
    </w:p>
    <w:p w14:paraId="604F20F2" w14:textId="77777777" w:rsidR="005132D0" w:rsidRPr="00716145" w:rsidRDefault="005132D0" w:rsidP="005132D0">
      <w:pPr>
        <w:numPr>
          <w:ilvl w:val="0"/>
          <w:numId w:val="9"/>
        </w:numPr>
        <w:spacing w:before="100" w:beforeAutospacing="1" w:after="100" w:afterAutospacing="1"/>
        <w:jc w:val="both"/>
        <w:rPr>
          <w:rFonts w:eastAsia="Times New Roman" w:cstheme="minorHAnsi"/>
          <w:sz w:val="22"/>
          <w:szCs w:val="22"/>
        </w:rPr>
      </w:pPr>
      <w:r w:rsidRPr="00716145">
        <w:rPr>
          <w:rFonts w:eastAsia="Times New Roman" w:cstheme="minorHAnsi"/>
          <w:sz w:val="22"/>
          <w:szCs w:val="22"/>
        </w:rPr>
        <w:t>Ensure appropriate supervision of safe storage, rotation and disposal of vaccines and drugs. Oversee the monitoring, stock control and documentation of controlled drug usage according to legal requirements where appropriate</w:t>
      </w:r>
    </w:p>
    <w:p w14:paraId="56AFDE6C" w14:textId="77777777" w:rsidR="005132D0" w:rsidRPr="00716145" w:rsidRDefault="005132D0" w:rsidP="005132D0">
      <w:pPr>
        <w:numPr>
          <w:ilvl w:val="0"/>
          <w:numId w:val="9"/>
        </w:numPr>
        <w:spacing w:before="100" w:beforeAutospacing="1" w:after="100" w:afterAutospacing="1"/>
        <w:jc w:val="both"/>
        <w:rPr>
          <w:rFonts w:eastAsia="Times New Roman" w:cstheme="minorHAnsi"/>
          <w:sz w:val="22"/>
          <w:szCs w:val="22"/>
        </w:rPr>
      </w:pPr>
      <w:r w:rsidRPr="00716145">
        <w:rPr>
          <w:rFonts w:eastAsia="Times New Roman" w:cstheme="minorHAnsi"/>
          <w:sz w:val="22"/>
          <w:szCs w:val="22"/>
        </w:rPr>
        <w:t>Apply infection-control measures within the practice according to local and national guidelines</w:t>
      </w:r>
    </w:p>
    <w:p w14:paraId="33F4AE66" w14:textId="77777777" w:rsidR="005132D0" w:rsidRPr="00716145" w:rsidRDefault="005132D0" w:rsidP="005132D0">
      <w:pPr>
        <w:numPr>
          <w:ilvl w:val="0"/>
          <w:numId w:val="9"/>
        </w:numPr>
        <w:spacing w:before="100" w:beforeAutospacing="1" w:after="100" w:afterAutospacing="1"/>
        <w:jc w:val="both"/>
        <w:rPr>
          <w:rFonts w:eastAsia="Times New Roman" w:cstheme="minorHAnsi"/>
          <w:sz w:val="22"/>
          <w:szCs w:val="22"/>
        </w:rPr>
      </w:pPr>
      <w:r w:rsidRPr="00716145">
        <w:rPr>
          <w:rFonts w:eastAsia="Times New Roman" w:cstheme="minorHAnsi"/>
          <w:sz w:val="22"/>
          <w:szCs w:val="22"/>
        </w:rPr>
        <w:t>Advocate for policies that reduce environmental health risks, are culturally sensitive and increase access to health care for all</w:t>
      </w:r>
    </w:p>
    <w:p w14:paraId="4CD35EBD" w14:textId="77777777" w:rsidR="005132D0" w:rsidRPr="00716145" w:rsidRDefault="005132D0" w:rsidP="005132D0">
      <w:pPr>
        <w:numPr>
          <w:ilvl w:val="0"/>
          <w:numId w:val="9"/>
        </w:numPr>
        <w:spacing w:before="100" w:beforeAutospacing="1" w:after="100" w:afterAutospacing="1"/>
        <w:jc w:val="both"/>
        <w:rPr>
          <w:rFonts w:eastAsia="Times New Roman" w:cstheme="minorHAnsi"/>
          <w:sz w:val="22"/>
          <w:szCs w:val="22"/>
        </w:rPr>
      </w:pPr>
      <w:r w:rsidRPr="00716145">
        <w:rPr>
          <w:rFonts w:eastAsia="Times New Roman" w:cstheme="minorHAnsi"/>
          <w:sz w:val="22"/>
          <w:szCs w:val="22"/>
        </w:rPr>
        <w:t xml:space="preserve">Interpret national strategies and policies into local implementation strategies that are aligned to the values and culture of general practice. </w:t>
      </w:r>
    </w:p>
    <w:p w14:paraId="65194A4E" w14:textId="77777777" w:rsidR="002574BA" w:rsidRPr="002574BA" w:rsidRDefault="002574BA" w:rsidP="002574BA">
      <w:pPr>
        <w:ind w:left="-720" w:right="11000"/>
        <w:rPr>
          <w:rFonts w:cstheme="minorHAnsi"/>
          <w:sz w:val="22"/>
          <w:szCs w:val="22"/>
        </w:rPr>
      </w:pPr>
    </w:p>
    <w:tbl>
      <w:tblPr>
        <w:tblStyle w:val="TableGrid0"/>
        <w:tblW w:w="10468" w:type="dxa"/>
        <w:tblInd w:w="0" w:type="dxa"/>
        <w:tblCellMar>
          <w:top w:w="65" w:type="dxa"/>
          <w:left w:w="106" w:type="dxa"/>
          <w:bottom w:w="2" w:type="dxa"/>
          <w:right w:w="91" w:type="dxa"/>
        </w:tblCellMar>
        <w:tblLook w:val="04A0" w:firstRow="1" w:lastRow="0" w:firstColumn="1" w:lastColumn="0" w:noHBand="0" w:noVBand="1"/>
      </w:tblPr>
      <w:tblGrid>
        <w:gridCol w:w="10468"/>
      </w:tblGrid>
      <w:tr w:rsidR="002574BA" w:rsidRPr="002574BA" w14:paraId="1D5ADFDA" w14:textId="77777777" w:rsidTr="002574BA">
        <w:trPr>
          <w:trHeight w:val="6297"/>
        </w:trPr>
        <w:tc>
          <w:tcPr>
            <w:tcW w:w="10468" w:type="dxa"/>
            <w:tcBorders>
              <w:top w:val="nil"/>
              <w:left w:val="nil"/>
              <w:bottom w:val="single" w:sz="17" w:space="0" w:color="FFFFFF"/>
              <w:right w:val="nil"/>
            </w:tcBorders>
            <w:shd w:val="clear" w:color="auto" w:fill="auto"/>
          </w:tcPr>
          <w:p w14:paraId="6BDECBE4" w14:textId="60D2C63C" w:rsidR="002574BA" w:rsidRPr="008F5213" w:rsidRDefault="00D278A9" w:rsidP="008F5213">
            <w:pPr>
              <w:spacing w:line="259" w:lineRule="auto"/>
              <w:ind w:left="91"/>
              <w:jc w:val="center"/>
              <w:rPr>
                <w:rFonts w:eastAsia="Arial" w:cstheme="minorHAnsi"/>
                <w:b/>
                <w:color w:val="595959"/>
                <w:sz w:val="28"/>
                <w:szCs w:val="28"/>
              </w:rPr>
            </w:pPr>
            <w:r w:rsidRPr="008F5213">
              <w:rPr>
                <w:rFonts w:eastAsia="Arial" w:cstheme="minorHAnsi"/>
                <w:b/>
                <w:color w:val="595959"/>
                <w:sz w:val="28"/>
                <w:szCs w:val="28"/>
              </w:rPr>
              <w:t>Person Specification</w:t>
            </w:r>
          </w:p>
          <w:p w14:paraId="1DDDAC8D" w14:textId="77777777" w:rsidR="00D278A9" w:rsidRDefault="00D278A9" w:rsidP="002574BA">
            <w:pPr>
              <w:spacing w:line="259" w:lineRule="auto"/>
              <w:ind w:left="91"/>
              <w:rPr>
                <w:rFonts w:eastAsia="Arial" w:cstheme="minorHAnsi"/>
                <w:b/>
                <w:color w:val="595959"/>
                <w:sz w:val="22"/>
                <w:szCs w:val="22"/>
              </w:rPr>
            </w:pPr>
          </w:p>
          <w:p w14:paraId="5968E842" w14:textId="77777777" w:rsidR="00D278A9" w:rsidRDefault="00D278A9" w:rsidP="002574BA">
            <w:pPr>
              <w:spacing w:line="259" w:lineRule="auto"/>
              <w:ind w:left="91"/>
              <w:rPr>
                <w:rFonts w:cstheme="minorHAnsi"/>
                <w:sz w:val="22"/>
                <w:szCs w:val="22"/>
              </w:rPr>
            </w:pPr>
          </w:p>
          <w:tbl>
            <w:tblPr>
              <w:tblStyle w:val="TableGrid"/>
              <w:tblW w:w="0" w:type="auto"/>
              <w:tblInd w:w="91" w:type="dxa"/>
              <w:tblLook w:val="04A0" w:firstRow="1" w:lastRow="0" w:firstColumn="1" w:lastColumn="0" w:noHBand="0" w:noVBand="1"/>
            </w:tblPr>
            <w:tblGrid>
              <w:gridCol w:w="3397"/>
              <w:gridCol w:w="3385"/>
              <w:gridCol w:w="3388"/>
            </w:tblGrid>
            <w:tr w:rsidR="00716145" w14:paraId="6EB282B9" w14:textId="77777777" w:rsidTr="00716145">
              <w:tc>
                <w:tcPr>
                  <w:tcW w:w="3397" w:type="dxa"/>
                </w:tcPr>
                <w:p w14:paraId="586B0C27" w14:textId="77777777" w:rsidR="00716145" w:rsidRDefault="00716145" w:rsidP="00716145">
                  <w:pPr>
                    <w:spacing w:line="259" w:lineRule="auto"/>
                    <w:ind w:left="91"/>
                    <w:rPr>
                      <w:rFonts w:eastAsia="Arial" w:cstheme="minorHAnsi"/>
                      <w:b/>
                      <w:color w:val="595959"/>
                      <w:sz w:val="22"/>
                      <w:szCs w:val="22"/>
                    </w:rPr>
                  </w:pPr>
                  <w:r>
                    <w:rPr>
                      <w:rFonts w:eastAsia="Arial" w:cstheme="minorHAnsi"/>
                      <w:b/>
                      <w:color w:val="595959"/>
                      <w:sz w:val="22"/>
                      <w:szCs w:val="22"/>
                    </w:rPr>
                    <w:t>Education, Qualifications &amp; Training</w:t>
                  </w:r>
                </w:p>
                <w:p w14:paraId="2323F612" w14:textId="77777777" w:rsidR="00716145" w:rsidRPr="00D278A9" w:rsidRDefault="00716145" w:rsidP="002574BA">
                  <w:pPr>
                    <w:spacing w:line="259" w:lineRule="auto"/>
                    <w:rPr>
                      <w:rFonts w:cstheme="minorHAnsi"/>
                      <w:sz w:val="22"/>
                      <w:szCs w:val="22"/>
                    </w:rPr>
                  </w:pPr>
                </w:p>
              </w:tc>
              <w:tc>
                <w:tcPr>
                  <w:tcW w:w="3385" w:type="dxa"/>
                </w:tcPr>
                <w:p w14:paraId="35A3D3FA" w14:textId="15AE086B" w:rsidR="00716145" w:rsidRDefault="00716145" w:rsidP="002574BA">
                  <w:pPr>
                    <w:spacing w:line="259" w:lineRule="auto"/>
                    <w:rPr>
                      <w:rFonts w:cstheme="minorHAnsi"/>
                      <w:sz w:val="22"/>
                      <w:szCs w:val="22"/>
                    </w:rPr>
                  </w:pPr>
                  <w:r>
                    <w:rPr>
                      <w:rFonts w:cstheme="minorHAnsi"/>
                      <w:sz w:val="22"/>
                      <w:szCs w:val="22"/>
                    </w:rPr>
                    <w:t>Essential</w:t>
                  </w:r>
                  <w:r w:rsidR="000D2F74">
                    <w:rPr>
                      <w:rFonts w:cstheme="minorHAnsi"/>
                      <w:sz w:val="22"/>
                      <w:szCs w:val="22"/>
                    </w:rPr>
                    <w:t xml:space="preserve"> (E)</w:t>
                  </w:r>
                </w:p>
              </w:tc>
              <w:tc>
                <w:tcPr>
                  <w:tcW w:w="3388" w:type="dxa"/>
                </w:tcPr>
                <w:p w14:paraId="6907E394" w14:textId="56CDA412" w:rsidR="00716145" w:rsidRDefault="00716145" w:rsidP="002574BA">
                  <w:pPr>
                    <w:spacing w:line="259" w:lineRule="auto"/>
                    <w:rPr>
                      <w:rFonts w:cstheme="minorHAnsi"/>
                      <w:sz w:val="22"/>
                      <w:szCs w:val="22"/>
                    </w:rPr>
                  </w:pPr>
                  <w:r>
                    <w:rPr>
                      <w:rFonts w:cstheme="minorHAnsi"/>
                      <w:sz w:val="22"/>
                      <w:szCs w:val="22"/>
                    </w:rPr>
                    <w:t>Desirable</w:t>
                  </w:r>
                  <w:r w:rsidR="000D2F74">
                    <w:rPr>
                      <w:rFonts w:cstheme="minorHAnsi"/>
                      <w:sz w:val="22"/>
                      <w:szCs w:val="22"/>
                    </w:rPr>
                    <w:t xml:space="preserve"> (D)</w:t>
                  </w:r>
                </w:p>
              </w:tc>
            </w:tr>
            <w:tr w:rsidR="00D278A9" w14:paraId="48BA12B2" w14:textId="77777777" w:rsidTr="00716145">
              <w:tc>
                <w:tcPr>
                  <w:tcW w:w="3397" w:type="dxa"/>
                </w:tcPr>
                <w:p w14:paraId="15001F45" w14:textId="0F784314" w:rsidR="00D278A9" w:rsidRDefault="00D278A9" w:rsidP="002574BA">
                  <w:pPr>
                    <w:spacing w:line="259" w:lineRule="auto"/>
                    <w:rPr>
                      <w:rFonts w:cstheme="minorHAnsi"/>
                      <w:sz w:val="22"/>
                      <w:szCs w:val="22"/>
                    </w:rPr>
                  </w:pPr>
                  <w:r w:rsidRPr="00D278A9">
                    <w:rPr>
                      <w:rFonts w:cstheme="minorHAnsi"/>
                      <w:sz w:val="22"/>
                      <w:szCs w:val="22"/>
                    </w:rPr>
                    <w:t>Professional registration with NMC HCPC or GPhC</w:t>
                  </w:r>
                </w:p>
              </w:tc>
              <w:tc>
                <w:tcPr>
                  <w:tcW w:w="3385" w:type="dxa"/>
                </w:tcPr>
                <w:p w14:paraId="40BC44DA" w14:textId="09D59C2D" w:rsidR="00D278A9" w:rsidRPr="000D2F74" w:rsidRDefault="00D278A9" w:rsidP="000D2F74">
                  <w:pPr>
                    <w:spacing w:line="259" w:lineRule="auto"/>
                    <w:jc w:val="center"/>
                    <w:rPr>
                      <w:rFonts w:cstheme="minorHAnsi"/>
                      <w:b/>
                      <w:bCs/>
                      <w:sz w:val="22"/>
                      <w:szCs w:val="22"/>
                    </w:rPr>
                  </w:pPr>
                  <w:r w:rsidRPr="000D2F74">
                    <w:rPr>
                      <w:rFonts w:cstheme="minorHAnsi"/>
                      <w:b/>
                      <w:bCs/>
                      <w:sz w:val="22"/>
                      <w:szCs w:val="22"/>
                    </w:rPr>
                    <w:t>E</w:t>
                  </w:r>
                </w:p>
              </w:tc>
              <w:tc>
                <w:tcPr>
                  <w:tcW w:w="3388" w:type="dxa"/>
                </w:tcPr>
                <w:p w14:paraId="11AA2E2C" w14:textId="5085BC66" w:rsidR="00D278A9" w:rsidRPr="000D2F74" w:rsidRDefault="00D278A9" w:rsidP="000D2F74">
                  <w:pPr>
                    <w:spacing w:line="259" w:lineRule="auto"/>
                    <w:jc w:val="center"/>
                    <w:rPr>
                      <w:rFonts w:cstheme="minorHAnsi"/>
                      <w:b/>
                      <w:bCs/>
                      <w:sz w:val="22"/>
                      <w:szCs w:val="22"/>
                    </w:rPr>
                  </w:pPr>
                </w:p>
              </w:tc>
            </w:tr>
            <w:tr w:rsidR="00716145" w14:paraId="2D2BC484" w14:textId="77777777" w:rsidTr="00716145">
              <w:tc>
                <w:tcPr>
                  <w:tcW w:w="3397" w:type="dxa"/>
                </w:tcPr>
                <w:p w14:paraId="3803A1E9" w14:textId="50BA79DE" w:rsidR="00716145" w:rsidRPr="00D278A9" w:rsidRDefault="00716145" w:rsidP="002574BA">
                  <w:pPr>
                    <w:spacing w:line="259" w:lineRule="auto"/>
                    <w:rPr>
                      <w:rFonts w:cstheme="minorHAnsi"/>
                      <w:sz w:val="22"/>
                      <w:szCs w:val="22"/>
                    </w:rPr>
                  </w:pPr>
                  <w:r w:rsidRPr="00D278A9">
                    <w:rPr>
                      <w:rFonts w:cstheme="minorHAnsi"/>
                      <w:sz w:val="22"/>
                      <w:szCs w:val="22"/>
                    </w:rPr>
                    <w:t>Teaching / mentorship qualification</w:t>
                  </w:r>
                </w:p>
              </w:tc>
              <w:tc>
                <w:tcPr>
                  <w:tcW w:w="3385" w:type="dxa"/>
                </w:tcPr>
                <w:p w14:paraId="7E674BAC" w14:textId="31EE3C66" w:rsidR="00716145" w:rsidRPr="000D2F74" w:rsidRDefault="00716145" w:rsidP="000D2F74">
                  <w:pPr>
                    <w:spacing w:line="259" w:lineRule="auto"/>
                    <w:jc w:val="center"/>
                    <w:rPr>
                      <w:rFonts w:cstheme="minorHAnsi"/>
                      <w:b/>
                      <w:bCs/>
                      <w:sz w:val="22"/>
                      <w:szCs w:val="22"/>
                    </w:rPr>
                  </w:pPr>
                </w:p>
              </w:tc>
              <w:tc>
                <w:tcPr>
                  <w:tcW w:w="3388" w:type="dxa"/>
                </w:tcPr>
                <w:p w14:paraId="5BCEF221" w14:textId="3599727E" w:rsidR="00716145" w:rsidRPr="000D2F74" w:rsidRDefault="00716145" w:rsidP="000D2F74">
                  <w:pPr>
                    <w:spacing w:line="259" w:lineRule="auto"/>
                    <w:jc w:val="center"/>
                    <w:rPr>
                      <w:rFonts w:cstheme="minorHAnsi"/>
                      <w:b/>
                      <w:bCs/>
                      <w:sz w:val="22"/>
                      <w:szCs w:val="22"/>
                    </w:rPr>
                  </w:pPr>
                  <w:r w:rsidRPr="000D2F74">
                    <w:rPr>
                      <w:rFonts w:cstheme="minorHAnsi"/>
                      <w:b/>
                      <w:bCs/>
                      <w:sz w:val="22"/>
                      <w:szCs w:val="22"/>
                    </w:rPr>
                    <w:t>D</w:t>
                  </w:r>
                </w:p>
              </w:tc>
            </w:tr>
            <w:tr w:rsidR="00716145" w14:paraId="7C6029AE" w14:textId="77777777" w:rsidTr="00716145">
              <w:tc>
                <w:tcPr>
                  <w:tcW w:w="3397" w:type="dxa"/>
                </w:tcPr>
                <w:p w14:paraId="12181D48" w14:textId="4ADB1419" w:rsidR="00716145" w:rsidRPr="00D278A9" w:rsidRDefault="00716145" w:rsidP="002574BA">
                  <w:pPr>
                    <w:spacing w:line="259" w:lineRule="auto"/>
                    <w:rPr>
                      <w:rFonts w:cstheme="minorHAnsi"/>
                      <w:sz w:val="22"/>
                      <w:szCs w:val="22"/>
                    </w:rPr>
                  </w:pPr>
                  <w:r w:rsidRPr="00D278A9">
                    <w:rPr>
                      <w:rFonts w:cstheme="minorHAnsi"/>
                      <w:sz w:val="22"/>
                      <w:szCs w:val="22"/>
                    </w:rPr>
                    <w:t xml:space="preserve">MSc in Advanced Clinical Practice (or equivalent) </w:t>
                  </w:r>
                </w:p>
              </w:tc>
              <w:tc>
                <w:tcPr>
                  <w:tcW w:w="3385" w:type="dxa"/>
                </w:tcPr>
                <w:p w14:paraId="42280F40" w14:textId="55438A47" w:rsidR="00716145" w:rsidRPr="000D2F74" w:rsidRDefault="00716145" w:rsidP="000D2F74">
                  <w:pPr>
                    <w:spacing w:line="259" w:lineRule="auto"/>
                    <w:jc w:val="center"/>
                    <w:rPr>
                      <w:rFonts w:cstheme="minorHAnsi"/>
                      <w:b/>
                      <w:bCs/>
                      <w:sz w:val="22"/>
                      <w:szCs w:val="22"/>
                    </w:rPr>
                  </w:pPr>
                  <w:r w:rsidRPr="000D2F74">
                    <w:rPr>
                      <w:rFonts w:cstheme="minorHAnsi"/>
                      <w:b/>
                      <w:bCs/>
                      <w:sz w:val="22"/>
                      <w:szCs w:val="22"/>
                    </w:rPr>
                    <w:t>E</w:t>
                  </w:r>
                </w:p>
              </w:tc>
              <w:tc>
                <w:tcPr>
                  <w:tcW w:w="3388" w:type="dxa"/>
                </w:tcPr>
                <w:p w14:paraId="15DDE328" w14:textId="7C621223" w:rsidR="00716145" w:rsidRPr="000D2F74" w:rsidRDefault="00716145" w:rsidP="000D2F74">
                  <w:pPr>
                    <w:spacing w:line="259" w:lineRule="auto"/>
                    <w:jc w:val="center"/>
                    <w:rPr>
                      <w:rFonts w:cstheme="minorHAnsi"/>
                      <w:b/>
                      <w:bCs/>
                      <w:sz w:val="22"/>
                      <w:szCs w:val="22"/>
                    </w:rPr>
                  </w:pPr>
                </w:p>
              </w:tc>
            </w:tr>
            <w:tr w:rsidR="00716145" w14:paraId="5EAB612E" w14:textId="77777777" w:rsidTr="00716145">
              <w:tc>
                <w:tcPr>
                  <w:tcW w:w="3397" w:type="dxa"/>
                </w:tcPr>
                <w:p w14:paraId="065A8BB0" w14:textId="2623BD40" w:rsidR="00716145" w:rsidRPr="00D278A9" w:rsidRDefault="00716145" w:rsidP="002574BA">
                  <w:pPr>
                    <w:spacing w:line="259" w:lineRule="auto"/>
                    <w:rPr>
                      <w:rFonts w:cstheme="minorHAnsi"/>
                      <w:sz w:val="22"/>
                      <w:szCs w:val="22"/>
                    </w:rPr>
                  </w:pPr>
                  <w:r w:rsidRPr="00D278A9">
                    <w:rPr>
                      <w:rFonts w:cstheme="minorHAnsi"/>
                      <w:sz w:val="22"/>
                      <w:szCs w:val="22"/>
                    </w:rPr>
                    <w:t xml:space="preserve">Independent Prescribing </w:t>
                  </w:r>
                </w:p>
              </w:tc>
              <w:tc>
                <w:tcPr>
                  <w:tcW w:w="3385" w:type="dxa"/>
                </w:tcPr>
                <w:p w14:paraId="5AAD95C9" w14:textId="1C1A729C" w:rsidR="00716145" w:rsidRPr="000D2F74" w:rsidRDefault="00716145" w:rsidP="000D2F74">
                  <w:pPr>
                    <w:spacing w:line="259" w:lineRule="auto"/>
                    <w:jc w:val="center"/>
                    <w:rPr>
                      <w:rFonts w:cstheme="minorHAnsi"/>
                      <w:b/>
                      <w:bCs/>
                      <w:sz w:val="22"/>
                      <w:szCs w:val="22"/>
                    </w:rPr>
                  </w:pPr>
                  <w:r w:rsidRPr="000D2F74">
                    <w:rPr>
                      <w:rFonts w:cstheme="minorHAnsi"/>
                      <w:b/>
                      <w:bCs/>
                      <w:sz w:val="22"/>
                      <w:szCs w:val="22"/>
                    </w:rPr>
                    <w:t>E</w:t>
                  </w:r>
                </w:p>
              </w:tc>
              <w:tc>
                <w:tcPr>
                  <w:tcW w:w="3388" w:type="dxa"/>
                </w:tcPr>
                <w:p w14:paraId="5058185C" w14:textId="595EB1FD" w:rsidR="00716145" w:rsidRPr="000D2F74" w:rsidRDefault="00716145" w:rsidP="000D2F74">
                  <w:pPr>
                    <w:spacing w:line="259" w:lineRule="auto"/>
                    <w:jc w:val="center"/>
                    <w:rPr>
                      <w:rFonts w:cstheme="minorHAnsi"/>
                      <w:b/>
                      <w:bCs/>
                      <w:sz w:val="22"/>
                      <w:szCs w:val="22"/>
                    </w:rPr>
                  </w:pPr>
                </w:p>
              </w:tc>
            </w:tr>
          </w:tbl>
          <w:p w14:paraId="3060E7C3" w14:textId="246405C1" w:rsidR="00D278A9" w:rsidRDefault="000D2F74" w:rsidP="000D2F74">
            <w:pPr>
              <w:tabs>
                <w:tab w:val="left" w:pos="6030"/>
              </w:tabs>
              <w:spacing w:line="259" w:lineRule="auto"/>
              <w:ind w:left="91"/>
              <w:rPr>
                <w:rFonts w:cstheme="minorHAnsi"/>
                <w:sz w:val="22"/>
                <w:szCs w:val="22"/>
              </w:rPr>
            </w:pPr>
            <w:r>
              <w:rPr>
                <w:rFonts w:cstheme="minorHAnsi"/>
                <w:sz w:val="22"/>
                <w:szCs w:val="22"/>
              </w:rPr>
              <w:tab/>
            </w:r>
          </w:p>
          <w:p w14:paraId="63732744" w14:textId="77777777" w:rsidR="00D278A9" w:rsidRPr="008F5213" w:rsidRDefault="00D278A9" w:rsidP="002574BA">
            <w:pPr>
              <w:spacing w:line="259" w:lineRule="auto"/>
              <w:ind w:left="91"/>
              <w:rPr>
                <w:rFonts w:cstheme="minorHAnsi"/>
                <w:b/>
                <w:bCs/>
                <w:sz w:val="22"/>
                <w:szCs w:val="22"/>
              </w:rPr>
            </w:pPr>
            <w:r w:rsidRPr="008F5213">
              <w:rPr>
                <w:rFonts w:cstheme="minorHAnsi"/>
                <w:b/>
                <w:bCs/>
                <w:sz w:val="22"/>
                <w:szCs w:val="22"/>
              </w:rPr>
              <w:t>Experience and Knowledge</w:t>
            </w:r>
          </w:p>
          <w:p w14:paraId="12980B7F" w14:textId="77777777" w:rsidR="00D278A9" w:rsidRDefault="00D278A9" w:rsidP="002574BA">
            <w:pPr>
              <w:spacing w:line="259" w:lineRule="auto"/>
              <w:ind w:left="91"/>
              <w:rPr>
                <w:rFonts w:cstheme="minorHAnsi"/>
                <w:sz w:val="22"/>
                <w:szCs w:val="22"/>
              </w:rPr>
            </w:pPr>
          </w:p>
          <w:tbl>
            <w:tblPr>
              <w:tblStyle w:val="TableGrid"/>
              <w:tblW w:w="0" w:type="auto"/>
              <w:tblInd w:w="91" w:type="dxa"/>
              <w:tblLook w:val="04A0" w:firstRow="1" w:lastRow="0" w:firstColumn="1" w:lastColumn="0" w:noHBand="0" w:noVBand="1"/>
            </w:tblPr>
            <w:tblGrid>
              <w:gridCol w:w="3399"/>
              <w:gridCol w:w="3385"/>
              <w:gridCol w:w="3386"/>
            </w:tblGrid>
            <w:tr w:rsidR="00D278A9" w14:paraId="5F1B5E5E" w14:textId="77777777" w:rsidTr="000D2F74">
              <w:tc>
                <w:tcPr>
                  <w:tcW w:w="3399" w:type="dxa"/>
                </w:tcPr>
                <w:p w14:paraId="2CBD74E4" w14:textId="6F5A78B7" w:rsidR="00D278A9" w:rsidRDefault="000D2F74" w:rsidP="002574BA">
                  <w:pPr>
                    <w:spacing w:line="259" w:lineRule="auto"/>
                    <w:rPr>
                      <w:rFonts w:cstheme="minorHAnsi"/>
                      <w:sz w:val="22"/>
                      <w:szCs w:val="22"/>
                    </w:rPr>
                  </w:pPr>
                  <w:r>
                    <w:rPr>
                      <w:rFonts w:cstheme="minorHAnsi"/>
                      <w:sz w:val="22"/>
                      <w:szCs w:val="22"/>
                    </w:rPr>
                    <w:t>Significant Post Registration experience</w:t>
                  </w:r>
                </w:p>
              </w:tc>
              <w:tc>
                <w:tcPr>
                  <w:tcW w:w="3385" w:type="dxa"/>
                </w:tcPr>
                <w:p w14:paraId="7B3A0E84" w14:textId="7CD5EB81" w:rsidR="00D278A9" w:rsidRPr="000D2F74" w:rsidRDefault="000D2F74" w:rsidP="000D2F74">
                  <w:pPr>
                    <w:spacing w:line="259" w:lineRule="auto"/>
                    <w:jc w:val="center"/>
                    <w:rPr>
                      <w:rFonts w:cstheme="minorHAnsi"/>
                      <w:b/>
                      <w:bCs/>
                      <w:sz w:val="22"/>
                      <w:szCs w:val="22"/>
                    </w:rPr>
                  </w:pPr>
                  <w:r>
                    <w:rPr>
                      <w:rFonts w:cstheme="minorHAnsi"/>
                      <w:b/>
                      <w:bCs/>
                      <w:sz w:val="22"/>
                      <w:szCs w:val="22"/>
                    </w:rPr>
                    <w:t>E</w:t>
                  </w:r>
                </w:p>
              </w:tc>
              <w:tc>
                <w:tcPr>
                  <w:tcW w:w="3386" w:type="dxa"/>
                </w:tcPr>
                <w:p w14:paraId="7D4BC6ED" w14:textId="32FE9473" w:rsidR="00D278A9" w:rsidRPr="000D2F74" w:rsidRDefault="00D278A9" w:rsidP="000D2F74">
                  <w:pPr>
                    <w:spacing w:line="259" w:lineRule="auto"/>
                    <w:jc w:val="center"/>
                    <w:rPr>
                      <w:rFonts w:cstheme="minorHAnsi"/>
                      <w:b/>
                      <w:bCs/>
                      <w:sz w:val="22"/>
                      <w:szCs w:val="22"/>
                    </w:rPr>
                  </w:pPr>
                </w:p>
              </w:tc>
            </w:tr>
            <w:tr w:rsidR="000D2F74" w14:paraId="070CB62C" w14:textId="77777777" w:rsidTr="000D2F74">
              <w:tc>
                <w:tcPr>
                  <w:tcW w:w="3399" w:type="dxa"/>
                </w:tcPr>
                <w:p w14:paraId="44A01AAA" w14:textId="0AB3BCDD" w:rsidR="000D2F74" w:rsidRDefault="000D2F74" w:rsidP="000D2F74">
                  <w:pPr>
                    <w:spacing w:line="259" w:lineRule="auto"/>
                    <w:rPr>
                      <w:rFonts w:cstheme="minorHAnsi"/>
                      <w:sz w:val="22"/>
                      <w:szCs w:val="22"/>
                    </w:rPr>
                  </w:pPr>
                  <w:r>
                    <w:rPr>
                      <w:rFonts w:cstheme="minorHAnsi"/>
                      <w:sz w:val="22"/>
                      <w:szCs w:val="22"/>
                    </w:rPr>
                    <w:t>Clinical Leadership</w:t>
                  </w:r>
                </w:p>
              </w:tc>
              <w:tc>
                <w:tcPr>
                  <w:tcW w:w="3385" w:type="dxa"/>
                </w:tcPr>
                <w:p w14:paraId="4D2BB9D5" w14:textId="2C6125EE" w:rsidR="000D2F74" w:rsidRPr="000D2F74" w:rsidRDefault="000D2F74" w:rsidP="000D2F74">
                  <w:pPr>
                    <w:spacing w:line="259" w:lineRule="auto"/>
                    <w:jc w:val="center"/>
                    <w:rPr>
                      <w:rFonts w:cstheme="minorHAnsi"/>
                      <w:b/>
                      <w:bCs/>
                      <w:sz w:val="22"/>
                      <w:szCs w:val="22"/>
                    </w:rPr>
                  </w:pPr>
                  <w:r w:rsidRPr="000D2F74">
                    <w:rPr>
                      <w:rFonts w:cstheme="minorHAnsi"/>
                      <w:b/>
                      <w:bCs/>
                      <w:sz w:val="22"/>
                      <w:szCs w:val="22"/>
                    </w:rPr>
                    <w:t>E</w:t>
                  </w:r>
                </w:p>
              </w:tc>
              <w:tc>
                <w:tcPr>
                  <w:tcW w:w="3386" w:type="dxa"/>
                </w:tcPr>
                <w:p w14:paraId="2185048F" w14:textId="19FE395C" w:rsidR="000D2F74" w:rsidRPr="000D2F74" w:rsidRDefault="000D2F74" w:rsidP="000D2F74">
                  <w:pPr>
                    <w:spacing w:line="259" w:lineRule="auto"/>
                    <w:jc w:val="center"/>
                    <w:rPr>
                      <w:rFonts w:cstheme="minorHAnsi"/>
                      <w:b/>
                      <w:bCs/>
                      <w:sz w:val="22"/>
                      <w:szCs w:val="22"/>
                    </w:rPr>
                  </w:pPr>
                </w:p>
              </w:tc>
            </w:tr>
            <w:tr w:rsidR="000D2F74" w14:paraId="4AA6B124" w14:textId="77777777" w:rsidTr="000D2F74">
              <w:tc>
                <w:tcPr>
                  <w:tcW w:w="3399" w:type="dxa"/>
                </w:tcPr>
                <w:p w14:paraId="6FCA7F32" w14:textId="2C9A00EC" w:rsidR="000D2F74" w:rsidRPr="00D278A9" w:rsidRDefault="000D2F74" w:rsidP="000D2F74">
                  <w:pPr>
                    <w:spacing w:line="259" w:lineRule="auto"/>
                    <w:rPr>
                      <w:rFonts w:cstheme="minorHAnsi"/>
                      <w:sz w:val="22"/>
                      <w:szCs w:val="22"/>
                    </w:rPr>
                  </w:pPr>
                  <w:r>
                    <w:rPr>
                      <w:rFonts w:cstheme="minorHAnsi"/>
                      <w:sz w:val="22"/>
                      <w:szCs w:val="22"/>
                    </w:rPr>
                    <w:t>Primary Care experience</w:t>
                  </w:r>
                </w:p>
              </w:tc>
              <w:tc>
                <w:tcPr>
                  <w:tcW w:w="3385" w:type="dxa"/>
                </w:tcPr>
                <w:p w14:paraId="467E8784" w14:textId="2B221DF3" w:rsidR="000D2F74" w:rsidRPr="000D2F74" w:rsidRDefault="000D2F74" w:rsidP="000D2F74">
                  <w:pPr>
                    <w:spacing w:line="259" w:lineRule="auto"/>
                    <w:jc w:val="center"/>
                    <w:rPr>
                      <w:rFonts w:cstheme="minorHAnsi"/>
                      <w:b/>
                      <w:bCs/>
                      <w:sz w:val="22"/>
                      <w:szCs w:val="22"/>
                    </w:rPr>
                  </w:pPr>
                  <w:r>
                    <w:rPr>
                      <w:rFonts w:cstheme="minorHAnsi"/>
                      <w:b/>
                      <w:bCs/>
                      <w:sz w:val="22"/>
                      <w:szCs w:val="22"/>
                    </w:rPr>
                    <w:t>E</w:t>
                  </w:r>
                </w:p>
              </w:tc>
              <w:tc>
                <w:tcPr>
                  <w:tcW w:w="3386" w:type="dxa"/>
                </w:tcPr>
                <w:p w14:paraId="7F21B196" w14:textId="77777777" w:rsidR="000D2F74" w:rsidRPr="000D2F74" w:rsidRDefault="000D2F74" w:rsidP="000D2F74">
                  <w:pPr>
                    <w:spacing w:line="259" w:lineRule="auto"/>
                    <w:jc w:val="center"/>
                    <w:rPr>
                      <w:rFonts w:cstheme="minorHAnsi"/>
                      <w:b/>
                      <w:bCs/>
                      <w:sz w:val="22"/>
                      <w:szCs w:val="22"/>
                    </w:rPr>
                  </w:pPr>
                </w:p>
              </w:tc>
            </w:tr>
            <w:tr w:rsidR="000D2F74" w14:paraId="3CFE60D7" w14:textId="77777777" w:rsidTr="000D2F74">
              <w:tc>
                <w:tcPr>
                  <w:tcW w:w="3399" w:type="dxa"/>
                </w:tcPr>
                <w:p w14:paraId="263767DA" w14:textId="3238B047" w:rsidR="000D2F74" w:rsidRPr="00D278A9" w:rsidRDefault="000D2F74" w:rsidP="000D2F74">
                  <w:pPr>
                    <w:spacing w:line="259" w:lineRule="auto"/>
                    <w:rPr>
                      <w:rFonts w:cstheme="minorHAnsi"/>
                      <w:sz w:val="22"/>
                      <w:szCs w:val="22"/>
                    </w:rPr>
                  </w:pPr>
                  <w:r w:rsidRPr="00D278A9">
                    <w:rPr>
                      <w:rFonts w:cstheme="minorHAnsi"/>
                      <w:sz w:val="22"/>
                      <w:szCs w:val="22"/>
                    </w:rPr>
                    <w:t>Participating in a multi-professional team</w:t>
                  </w:r>
                </w:p>
              </w:tc>
              <w:tc>
                <w:tcPr>
                  <w:tcW w:w="3385" w:type="dxa"/>
                </w:tcPr>
                <w:p w14:paraId="3697E266" w14:textId="3D18FD4C" w:rsidR="000D2F74" w:rsidRPr="000D2F74" w:rsidRDefault="000D2F74" w:rsidP="000D2F74">
                  <w:pPr>
                    <w:spacing w:line="259" w:lineRule="auto"/>
                    <w:jc w:val="center"/>
                    <w:rPr>
                      <w:rFonts w:cstheme="minorHAnsi"/>
                      <w:b/>
                      <w:bCs/>
                      <w:sz w:val="22"/>
                      <w:szCs w:val="22"/>
                    </w:rPr>
                  </w:pPr>
                  <w:r w:rsidRPr="000D2F74">
                    <w:rPr>
                      <w:rFonts w:cstheme="minorHAnsi"/>
                      <w:b/>
                      <w:bCs/>
                      <w:sz w:val="22"/>
                      <w:szCs w:val="22"/>
                    </w:rPr>
                    <w:t>E</w:t>
                  </w:r>
                </w:p>
              </w:tc>
              <w:tc>
                <w:tcPr>
                  <w:tcW w:w="3386" w:type="dxa"/>
                </w:tcPr>
                <w:p w14:paraId="7BD5327A" w14:textId="55229666" w:rsidR="000D2F74" w:rsidRPr="000D2F74" w:rsidRDefault="000D2F74" w:rsidP="000D2F74">
                  <w:pPr>
                    <w:spacing w:line="259" w:lineRule="auto"/>
                    <w:jc w:val="center"/>
                    <w:rPr>
                      <w:rFonts w:cstheme="minorHAnsi"/>
                      <w:b/>
                      <w:bCs/>
                      <w:sz w:val="22"/>
                      <w:szCs w:val="22"/>
                    </w:rPr>
                  </w:pPr>
                </w:p>
              </w:tc>
            </w:tr>
            <w:tr w:rsidR="000D2F74" w14:paraId="3A4E282B" w14:textId="77777777" w:rsidTr="000D2F74">
              <w:tc>
                <w:tcPr>
                  <w:tcW w:w="3399" w:type="dxa"/>
                </w:tcPr>
                <w:p w14:paraId="1744CBE7" w14:textId="2A572F3B" w:rsidR="000D2F74" w:rsidRPr="00D278A9" w:rsidRDefault="000D2F74" w:rsidP="000D2F74">
                  <w:pPr>
                    <w:spacing w:line="259" w:lineRule="auto"/>
                    <w:rPr>
                      <w:rFonts w:cstheme="minorHAnsi"/>
                      <w:sz w:val="22"/>
                      <w:szCs w:val="22"/>
                    </w:rPr>
                  </w:pPr>
                  <w:r w:rsidRPr="00D278A9">
                    <w:rPr>
                      <w:rFonts w:cstheme="minorHAnsi"/>
                      <w:sz w:val="22"/>
                      <w:szCs w:val="22"/>
                    </w:rPr>
                    <w:t>Mentor, appraiser or supervisor</w:t>
                  </w:r>
                </w:p>
              </w:tc>
              <w:tc>
                <w:tcPr>
                  <w:tcW w:w="3385" w:type="dxa"/>
                </w:tcPr>
                <w:p w14:paraId="454F22E7" w14:textId="24F76154" w:rsidR="000D2F74" w:rsidRPr="000D2F74" w:rsidRDefault="000D2F74" w:rsidP="000D2F74">
                  <w:pPr>
                    <w:spacing w:line="259" w:lineRule="auto"/>
                    <w:jc w:val="center"/>
                    <w:rPr>
                      <w:rFonts w:cstheme="minorHAnsi"/>
                      <w:b/>
                      <w:bCs/>
                      <w:sz w:val="22"/>
                      <w:szCs w:val="22"/>
                    </w:rPr>
                  </w:pPr>
                </w:p>
              </w:tc>
              <w:tc>
                <w:tcPr>
                  <w:tcW w:w="3386" w:type="dxa"/>
                </w:tcPr>
                <w:p w14:paraId="07FAC46C" w14:textId="415D9813" w:rsidR="000D2F74" w:rsidRPr="000D2F74" w:rsidRDefault="000D2F74" w:rsidP="000D2F74">
                  <w:pPr>
                    <w:spacing w:line="259" w:lineRule="auto"/>
                    <w:jc w:val="center"/>
                    <w:rPr>
                      <w:rFonts w:cstheme="minorHAnsi"/>
                      <w:b/>
                      <w:bCs/>
                      <w:sz w:val="22"/>
                      <w:szCs w:val="22"/>
                    </w:rPr>
                  </w:pPr>
                  <w:r w:rsidRPr="000D2F74">
                    <w:rPr>
                      <w:rFonts w:cstheme="minorHAnsi"/>
                      <w:b/>
                      <w:bCs/>
                      <w:sz w:val="22"/>
                      <w:szCs w:val="22"/>
                    </w:rPr>
                    <w:t>D</w:t>
                  </w:r>
                </w:p>
              </w:tc>
            </w:tr>
            <w:tr w:rsidR="000D2F74" w14:paraId="40589DA9" w14:textId="77777777" w:rsidTr="000D2F74">
              <w:tc>
                <w:tcPr>
                  <w:tcW w:w="3399" w:type="dxa"/>
                </w:tcPr>
                <w:p w14:paraId="3AC898AE" w14:textId="72EB66E3" w:rsidR="000D2F74" w:rsidRPr="00D278A9" w:rsidRDefault="000D2F74" w:rsidP="000D2F74">
                  <w:pPr>
                    <w:spacing w:line="259" w:lineRule="auto"/>
                    <w:rPr>
                      <w:rFonts w:cstheme="minorHAnsi"/>
                      <w:sz w:val="22"/>
                      <w:szCs w:val="22"/>
                    </w:rPr>
                  </w:pPr>
                  <w:r>
                    <w:rPr>
                      <w:rFonts w:cstheme="minorHAnsi"/>
                      <w:sz w:val="22"/>
                      <w:szCs w:val="22"/>
                    </w:rPr>
                    <w:t>Health Needs Assessment</w:t>
                  </w:r>
                </w:p>
              </w:tc>
              <w:tc>
                <w:tcPr>
                  <w:tcW w:w="3385" w:type="dxa"/>
                </w:tcPr>
                <w:p w14:paraId="3C962606" w14:textId="77777777" w:rsidR="000D2F74" w:rsidRPr="000D2F74" w:rsidRDefault="000D2F74" w:rsidP="000D2F74">
                  <w:pPr>
                    <w:spacing w:line="259" w:lineRule="auto"/>
                    <w:jc w:val="center"/>
                    <w:rPr>
                      <w:rFonts w:cstheme="minorHAnsi"/>
                      <w:b/>
                      <w:bCs/>
                      <w:sz w:val="22"/>
                      <w:szCs w:val="22"/>
                    </w:rPr>
                  </w:pPr>
                </w:p>
              </w:tc>
              <w:tc>
                <w:tcPr>
                  <w:tcW w:w="3386" w:type="dxa"/>
                </w:tcPr>
                <w:p w14:paraId="673D93B6" w14:textId="539D8E7E" w:rsidR="000D2F74" w:rsidRPr="000D2F74" w:rsidRDefault="000D2F74" w:rsidP="000D2F74">
                  <w:pPr>
                    <w:spacing w:line="259" w:lineRule="auto"/>
                    <w:jc w:val="center"/>
                    <w:rPr>
                      <w:rFonts w:cstheme="minorHAnsi"/>
                      <w:b/>
                      <w:bCs/>
                      <w:sz w:val="22"/>
                      <w:szCs w:val="22"/>
                    </w:rPr>
                  </w:pPr>
                  <w:r>
                    <w:rPr>
                      <w:rFonts w:cstheme="minorHAnsi"/>
                      <w:b/>
                      <w:bCs/>
                      <w:sz w:val="22"/>
                      <w:szCs w:val="22"/>
                    </w:rPr>
                    <w:t>D</w:t>
                  </w:r>
                </w:p>
              </w:tc>
            </w:tr>
            <w:tr w:rsidR="000D2F74" w14:paraId="09A12ADF" w14:textId="77777777" w:rsidTr="000D2F74">
              <w:tc>
                <w:tcPr>
                  <w:tcW w:w="3399" w:type="dxa"/>
                </w:tcPr>
                <w:p w14:paraId="6F6E015C" w14:textId="5A95A037" w:rsidR="000D2F74" w:rsidRDefault="000D2F74" w:rsidP="000D2F74">
                  <w:pPr>
                    <w:spacing w:line="259" w:lineRule="auto"/>
                    <w:rPr>
                      <w:rFonts w:cstheme="minorHAnsi"/>
                      <w:sz w:val="22"/>
                      <w:szCs w:val="22"/>
                    </w:rPr>
                  </w:pPr>
                  <w:r>
                    <w:rPr>
                      <w:rFonts w:cstheme="minorHAnsi"/>
                      <w:sz w:val="22"/>
                      <w:szCs w:val="22"/>
                    </w:rPr>
                    <w:t>Audit</w:t>
                  </w:r>
                </w:p>
              </w:tc>
              <w:tc>
                <w:tcPr>
                  <w:tcW w:w="3385" w:type="dxa"/>
                </w:tcPr>
                <w:p w14:paraId="6A371F6E" w14:textId="39304F1F" w:rsidR="000D2F74" w:rsidRPr="000D2F74" w:rsidRDefault="000D2F74" w:rsidP="000D2F74">
                  <w:pPr>
                    <w:spacing w:line="259" w:lineRule="auto"/>
                    <w:jc w:val="center"/>
                    <w:rPr>
                      <w:rFonts w:cstheme="minorHAnsi"/>
                      <w:b/>
                      <w:bCs/>
                      <w:sz w:val="22"/>
                      <w:szCs w:val="22"/>
                    </w:rPr>
                  </w:pPr>
                  <w:r>
                    <w:rPr>
                      <w:rFonts w:cstheme="minorHAnsi"/>
                      <w:b/>
                      <w:bCs/>
                      <w:sz w:val="22"/>
                      <w:szCs w:val="22"/>
                    </w:rPr>
                    <w:t>E</w:t>
                  </w:r>
                </w:p>
              </w:tc>
              <w:tc>
                <w:tcPr>
                  <w:tcW w:w="3386" w:type="dxa"/>
                </w:tcPr>
                <w:p w14:paraId="5FBDA649" w14:textId="77777777" w:rsidR="000D2F74" w:rsidRDefault="000D2F74" w:rsidP="000D2F74">
                  <w:pPr>
                    <w:spacing w:line="259" w:lineRule="auto"/>
                    <w:jc w:val="center"/>
                    <w:rPr>
                      <w:rFonts w:cstheme="minorHAnsi"/>
                      <w:b/>
                      <w:bCs/>
                      <w:sz w:val="22"/>
                      <w:szCs w:val="22"/>
                    </w:rPr>
                  </w:pPr>
                </w:p>
              </w:tc>
            </w:tr>
            <w:tr w:rsidR="000D2F74" w14:paraId="03B676A7" w14:textId="77777777" w:rsidTr="000D2F74">
              <w:tc>
                <w:tcPr>
                  <w:tcW w:w="3399" w:type="dxa"/>
                </w:tcPr>
                <w:p w14:paraId="57CD02E6" w14:textId="4A6EB7C0" w:rsidR="000D2F74" w:rsidRDefault="000D2F74" w:rsidP="000D2F74">
                  <w:pPr>
                    <w:spacing w:line="259" w:lineRule="auto"/>
                    <w:rPr>
                      <w:rFonts w:cstheme="minorHAnsi"/>
                      <w:sz w:val="22"/>
                      <w:szCs w:val="22"/>
                    </w:rPr>
                  </w:pPr>
                  <w:r>
                    <w:rPr>
                      <w:rFonts w:cstheme="minorHAnsi"/>
                      <w:sz w:val="22"/>
                      <w:szCs w:val="22"/>
                    </w:rPr>
                    <w:t>Research</w:t>
                  </w:r>
                </w:p>
              </w:tc>
              <w:tc>
                <w:tcPr>
                  <w:tcW w:w="3385" w:type="dxa"/>
                </w:tcPr>
                <w:p w14:paraId="6EF52278" w14:textId="148C169F" w:rsidR="000D2F74" w:rsidRDefault="000D2F74" w:rsidP="000D2F74">
                  <w:pPr>
                    <w:spacing w:line="259" w:lineRule="auto"/>
                    <w:jc w:val="center"/>
                    <w:rPr>
                      <w:rFonts w:cstheme="minorHAnsi"/>
                      <w:b/>
                      <w:bCs/>
                      <w:sz w:val="22"/>
                      <w:szCs w:val="22"/>
                    </w:rPr>
                  </w:pPr>
                  <w:r>
                    <w:rPr>
                      <w:rFonts w:cstheme="minorHAnsi"/>
                      <w:b/>
                      <w:bCs/>
                      <w:sz w:val="22"/>
                      <w:szCs w:val="22"/>
                    </w:rPr>
                    <w:t>E</w:t>
                  </w:r>
                </w:p>
              </w:tc>
              <w:tc>
                <w:tcPr>
                  <w:tcW w:w="3386" w:type="dxa"/>
                </w:tcPr>
                <w:p w14:paraId="4D384B88" w14:textId="77777777" w:rsidR="000D2F74" w:rsidRDefault="000D2F74" w:rsidP="000D2F74">
                  <w:pPr>
                    <w:spacing w:line="259" w:lineRule="auto"/>
                    <w:jc w:val="center"/>
                    <w:rPr>
                      <w:rFonts w:cstheme="minorHAnsi"/>
                      <w:b/>
                      <w:bCs/>
                      <w:sz w:val="22"/>
                      <w:szCs w:val="22"/>
                    </w:rPr>
                  </w:pPr>
                </w:p>
              </w:tc>
            </w:tr>
          </w:tbl>
          <w:p w14:paraId="4EB1FD9A" w14:textId="37F210B1" w:rsidR="00D278A9" w:rsidRPr="002574BA" w:rsidRDefault="00D278A9" w:rsidP="002574BA">
            <w:pPr>
              <w:spacing w:line="259" w:lineRule="auto"/>
              <w:ind w:left="91"/>
              <w:rPr>
                <w:rFonts w:cstheme="minorHAnsi"/>
                <w:sz w:val="22"/>
                <w:szCs w:val="22"/>
              </w:rPr>
            </w:pPr>
          </w:p>
        </w:tc>
      </w:tr>
    </w:tbl>
    <w:p w14:paraId="2C320623" w14:textId="77777777" w:rsidR="007C06A6" w:rsidRDefault="007C06A6"/>
    <w:p w14:paraId="1622304E" w14:textId="0B9FCA2D" w:rsidR="007C06A6" w:rsidRPr="008F5213" w:rsidRDefault="007C06A6" w:rsidP="00D278A9">
      <w:pPr>
        <w:ind w:left="284"/>
        <w:rPr>
          <w:b/>
          <w:bCs/>
        </w:rPr>
      </w:pPr>
      <w:r w:rsidRPr="008F5213">
        <w:rPr>
          <w:b/>
          <w:bCs/>
        </w:rPr>
        <w:softHyphen/>
      </w:r>
      <w:r w:rsidRPr="008F5213">
        <w:rPr>
          <w:b/>
          <w:bCs/>
        </w:rPr>
        <w:softHyphen/>
      </w:r>
      <w:r w:rsidRPr="008F5213">
        <w:rPr>
          <w:b/>
          <w:bCs/>
        </w:rPr>
        <w:softHyphen/>
      </w:r>
      <w:r w:rsidR="00D278A9" w:rsidRPr="008F5213">
        <w:rPr>
          <w:b/>
          <w:bCs/>
        </w:rPr>
        <w:t>Skills and Attributes</w:t>
      </w:r>
    </w:p>
    <w:p w14:paraId="22FEB2CD" w14:textId="77777777" w:rsidR="00D278A9" w:rsidRDefault="00D278A9" w:rsidP="00D278A9">
      <w:pPr>
        <w:ind w:left="284"/>
      </w:pPr>
    </w:p>
    <w:tbl>
      <w:tblPr>
        <w:tblStyle w:val="TableGrid"/>
        <w:tblW w:w="0" w:type="auto"/>
        <w:tblInd w:w="284" w:type="dxa"/>
        <w:tblLook w:val="04A0" w:firstRow="1" w:lastRow="0" w:firstColumn="1" w:lastColumn="0" w:noHBand="0" w:noVBand="1"/>
      </w:tblPr>
      <w:tblGrid>
        <w:gridCol w:w="3422"/>
        <w:gridCol w:w="3371"/>
        <w:gridCol w:w="3373"/>
      </w:tblGrid>
      <w:tr w:rsidR="00D278A9" w14:paraId="6D997433" w14:textId="77777777" w:rsidTr="000D2F74">
        <w:tc>
          <w:tcPr>
            <w:tcW w:w="3422" w:type="dxa"/>
          </w:tcPr>
          <w:p w14:paraId="73D3406C" w14:textId="668DE278" w:rsidR="00D278A9" w:rsidRDefault="00D278A9" w:rsidP="00D278A9">
            <w:r w:rsidRPr="000D2F74">
              <w:t xml:space="preserve">Ability to Manage a </w:t>
            </w:r>
            <w:r w:rsidR="00A94E77" w:rsidRPr="000D2F74">
              <w:t xml:space="preserve">defined </w:t>
            </w:r>
            <w:r w:rsidRPr="000D2F74">
              <w:t>caseload</w:t>
            </w:r>
            <w:r w:rsidR="00A94E77" w:rsidRPr="000D2F74">
              <w:t xml:space="preserve"> of patients</w:t>
            </w:r>
          </w:p>
        </w:tc>
        <w:tc>
          <w:tcPr>
            <w:tcW w:w="3371" w:type="dxa"/>
          </w:tcPr>
          <w:p w14:paraId="0A5B566A" w14:textId="2F50CE3F" w:rsidR="00D278A9" w:rsidRDefault="00D278A9" w:rsidP="00D278A9"/>
        </w:tc>
        <w:tc>
          <w:tcPr>
            <w:tcW w:w="3373" w:type="dxa"/>
          </w:tcPr>
          <w:p w14:paraId="6D0ED8A0" w14:textId="4A051FC0" w:rsidR="00D278A9" w:rsidRDefault="000D2F74" w:rsidP="00D278A9">
            <w:r>
              <w:t>D</w:t>
            </w:r>
          </w:p>
        </w:tc>
      </w:tr>
      <w:tr w:rsidR="00D278A9" w14:paraId="70C565F3" w14:textId="77777777" w:rsidTr="000D2F74">
        <w:tc>
          <w:tcPr>
            <w:tcW w:w="3422" w:type="dxa"/>
          </w:tcPr>
          <w:p w14:paraId="3065ECAD" w14:textId="2300CE74" w:rsidR="00D278A9" w:rsidRDefault="00D278A9" w:rsidP="00D278A9">
            <w:r>
              <w:t>Excellent communication and interpersonal skills</w:t>
            </w:r>
          </w:p>
        </w:tc>
        <w:tc>
          <w:tcPr>
            <w:tcW w:w="3371" w:type="dxa"/>
          </w:tcPr>
          <w:p w14:paraId="513566AA" w14:textId="70FD0E15" w:rsidR="00D278A9" w:rsidRDefault="00D278A9" w:rsidP="00D278A9">
            <w:r>
              <w:t>E</w:t>
            </w:r>
          </w:p>
        </w:tc>
        <w:tc>
          <w:tcPr>
            <w:tcW w:w="3373" w:type="dxa"/>
          </w:tcPr>
          <w:p w14:paraId="08B05BFB" w14:textId="595BEB86" w:rsidR="00D278A9" w:rsidRDefault="00D278A9" w:rsidP="00D278A9"/>
        </w:tc>
      </w:tr>
      <w:tr w:rsidR="000D2F74" w14:paraId="59059106" w14:textId="77777777" w:rsidTr="000D2F74">
        <w:tc>
          <w:tcPr>
            <w:tcW w:w="3422" w:type="dxa"/>
          </w:tcPr>
          <w:p w14:paraId="611F00A3" w14:textId="6F4D8421" w:rsidR="000D2F74" w:rsidRDefault="000D2F74" w:rsidP="00D278A9">
            <w:r>
              <w:t>Negotiation &amp; Conflict Management</w:t>
            </w:r>
          </w:p>
        </w:tc>
        <w:tc>
          <w:tcPr>
            <w:tcW w:w="3371" w:type="dxa"/>
          </w:tcPr>
          <w:p w14:paraId="7D685A3B" w14:textId="4CB981B3" w:rsidR="000D2F74" w:rsidRDefault="000D2F74" w:rsidP="00D278A9">
            <w:r>
              <w:t>E</w:t>
            </w:r>
          </w:p>
        </w:tc>
        <w:tc>
          <w:tcPr>
            <w:tcW w:w="3373" w:type="dxa"/>
          </w:tcPr>
          <w:p w14:paraId="275A94A7" w14:textId="77777777" w:rsidR="000D2F74" w:rsidRDefault="000D2F74" w:rsidP="00D278A9"/>
        </w:tc>
      </w:tr>
      <w:tr w:rsidR="00D278A9" w14:paraId="0D1CC5AB" w14:textId="77777777" w:rsidTr="000D2F74">
        <w:tc>
          <w:tcPr>
            <w:tcW w:w="3422" w:type="dxa"/>
          </w:tcPr>
          <w:p w14:paraId="40D4A310" w14:textId="274B24B3" w:rsidR="00D278A9" w:rsidRDefault="00D278A9" w:rsidP="00D278A9">
            <w:r>
              <w:t>Autonomous Practitioner</w:t>
            </w:r>
          </w:p>
        </w:tc>
        <w:tc>
          <w:tcPr>
            <w:tcW w:w="3371" w:type="dxa"/>
          </w:tcPr>
          <w:p w14:paraId="38807215" w14:textId="08CBBDB9" w:rsidR="00D278A9" w:rsidRDefault="00D278A9" w:rsidP="00D278A9">
            <w:r>
              <w:t>E</w:t>
            </w:r>
          </w:p>
        </w:tc>
        <w:tc>
          <w:tcPr>
            <w:tcW w:w="3373" w:type="dxa"/>
          </w:tcPr>
          <w:p w14:paraId="32A55E3B" w14:textId="366763EC" w:rsidR="00D278A9" w:rsidRDefault="00D278A9" w:rsidP="00D278A9"/>
        </w:tc>
      </w:tr>
      <w:tr w:rsidR="00D278A9" w14:paraId="00CB1699" w14:textId="77777777" w:rsidTr="000D2F74">
        <w:tc>
          <w:tcPr>
            <w:tcW w:w="3422" w:type="dxa"/>
          </w:tcPr>
          <w:p w14:paraId="50DAACAF" w14:textId="6BC7E426" w:rsidR="00D278A9" w:rsidRDefault="00D278A9" w:rsidP="00D278A9">
            <w:r>
              <w:t>Manages change effectively</w:t>
            </w:r>
          </w:p>
        </w:tc>
        <w:tc>
          <w:tcPr>
            <w:tcW w:w="3371" w:type="dxa"/>
          </w:tcPr>
          <w:p w14:paraId="701F84D9" w14:textId="6E887BD0" w:rsidR="00D278A9" w:rsidRDefault="00D278A9" w:rsidP="00D278A9">
            <w:r>
              <w:t>E</w:t>
            </w:r>
          </w:p>
        </w:tc>
        <w:tc>
          <w:tcPr>
            <w:tcW w:w="3373" w:type="dxa"/>
          </w:tcPr>
          <w:p w14:paraId="0438596B" w14:textId="37713252" w:rsidR="00D278A9" w:rsidRDefault="00D278A9" w:rsidP="00D278A9"/>
        </w:tc>
      </w:tr>
      <w:tr w:rsidR="00D278A9" w14:paraId="018629FA" w14:textId="77777777" w:rsidTr="000D2F74">
        <w:tc>
          <w:tcPr>
            <w:tcW w:w="3422" w:type="dxa"/>
          </w:tcPr>
          <w:p w14:paraId="4C751441" w14:textId="0FA4799E" w:rsidR="00D278A9" w:rsidRDefault="00D278A9" w:rsidP="00D278A9">
            <w:r>
              <w:t>Ability to undertake risk assessments</w:t>
            </w:r>
          </w:p>
        </w:tc>
        <w:tc>
          <w:tcPr>
            <w:tcW w:w="3371" w:type="dxa"/>
          </w:tcPr>
          <w:p w14:paraId="4296E5B8" w14:textId="33DA4BAF" w:rsidR="00D278A9" w:rsidRDefault="00D278A9" w:rsidP="00D278A9">
            <w:r>
              <w:t>E</w:t>
            </w:r>
          </w:p>
        </w:tc>
        <w:tc>
          <w:tcPr>
            <w:tcW w:w="3373" w:type="dxa"/>
          </w:tcPr>
          <w:p w14:paraId="31F79119" w14:textId="0CA4489D" w:rsidR="00D278A9" w:rsidRDefault="00D278A9" w:rsidP="00D278A9"/>
        </w:tc>
      </w:tr>
    </w:tbl>
    <w:p w14:paraId="3E8D2DD2" w14:textId="77777777" w:rsidR="00D278A9" w:rsidRDefault="00D278A9" w:rsidP="00D278A9">
      <w:pPr>
        <w:ind w:left="284"/>
      </w:pPr>
    </w:p>
    <w:p w14:paraId="77ACB7E2" w14:textId="77777777" w:rsidR="000D2F74" w:rsidRDefault="000D2F74">
      <w:pPr>
        <w:rPr>
          <w:b/>
          <w:bCs/>
        </w:rPr>
      </w:pPr>
      <w:r>
        <w:rPr>
          <w:b/>
          <w:bCs/>
        </w:rPr>
        <w:br w:type="page"/>
      </w:r>
    </w:p>
    <w:p w14:paraId="7200A022" w14:textId="77777777" w:rsidR="000D2F74" w:rsidRDefault="000D2F74" w:rsidP="00D278A9">
      <w:pPr>
        <w:ind w:left="284"/>
        <w:rPr>
          <w:b/>
          <w:bCs/>
        </w:rPr>
      </w:pPr>
    </w:p>
    <w:p w14:paraId="25E13C44" w14:textId="1D0C2CA5" w:rsidR="00D278A9" w:rsidRPr="000D2F74" w:rsidRDefault="00D278A9" w:rsidP="00D278A9">
      <w:pPr>
        <w:ind w:left="284"/>
        <w:rPr>
          <w:b/>
          <w:bCs/>
        </w:rPr>
      </w:pPr>
      <w:r w:rsidRPr="000D2F74">
        <w:rPr>
          <w:b/>
          <w:bCs/>
        </w:rPr>
        <w:t>Aptitude and Personal Qualities</w:t>
      </w:r>
    </w:p>
    <w:p w14:paraId="68042C4C" w14:textId="77777777" w:rsidR="00D278A9" w:rsidRDefault="00D278A9" w:rsidP="00D278A9">
      <w:pPr>
        <w:ind w:left="284"/>
      </w:pPr>
    </w:p>
    <w:tbl>
      <w:tblPr>
        <w:tblStyle w:val="TableGrid"/>
        <w:tblW w:w="0" w:type="auto"/>
        <w:tblInd w:w="284" w:type="dxa"/>
        <w:tblLook w:val="04A0" w:firstRow="1" w:lastRow="0" w:firstColumn="1" w:lastColumn="0" w:noHBand="0" w:noVBand="1"/>
      </w:tblPr>
      <w:tblGrid>
        <w:gridCol w:w="3413"/>
        <w:gridCol w:w="3378"/>
        <w:gridCol w:w="3375"/>
      </w:tblGrid>
      <w:tr w:rsidR="00D278A9" w14:paraId="10FB9AFE" w14:textId="77777777" w:rsidTr="00D278A9">
        <w:tc>
          <w:tcPr>
            <w:tcW w:w="3483" w:type="dxa"/>
          </w:tcPr>
          <w:p w14:paraId="09207421" w14:textId="5D6DE532" w:rsidR="00D278A9" w:rsidRDefault="00D278A9" w:rsidP="00D278A9">
            <w:r>
              <w:t>Articulate, confident, decisive</w:t>
            </w:r>
          </w:p>
        </w:tc>
        <w:tc>
          <w:tcPr>
            <w:tcW w:w="3483" w:type="dxa"/>
          </w:tcPr>
          <w:p w14:paraId="3D13C0C6" w14:textId="5BFE9EF5" w:rsidR="00D278A9" w:rsidRDefault="00D278A9" w:rsidP="00D278A9">
            <w:r>
              <w:t>E</w:t>
            </w:r>
          </w:p>
        </w:tc>
        <w:tc>
          <w:tcPr>
            <w:tcW w:w="3484" w:type="dxa"/>
          </w:tcPr>
          <w:p w14:paraId="39D73AE8" w14:textId="03B19E7A" w:rsidR="00D278A9" w:rsidRDefault="00D278A9" w:rsidP="00D278A9"/>
        </w:tc>
      </w:tr>
      <w:tr w:rsidR="0083311D" w14:paraId="7C77580E" w14:textId="77777777" w:rsidTr="00D278A9">
        <w:tc>
          <w:tcPr>
            <w:tcW w:w="3483" w:type="dxa"/>
          </w:tcPr>
          <w:p w14:paraId="339EC1B9" w14:textId="3506B2B3" w:rsidR="0083311D" w:rsidRDefault="0083311D" w:rsidP="00D278A9">
            <w:r>
              <w:t>Motivated, ambitious, uses initiative</w:t>
            </w:r>
          </w:p>
        </w:tc>
        <w:tc>
          <w:tcPr>
            <w:tcW w:w="3483" w:type="dxa"/>
          </w:tcPr>
          <w:p w14:paraId="6C7A9645" w14:textId="103EC356" w:rsidR="0083311D" w:rsidRDefault="0083311D" w:rsidP="00D278A9">
            <w:r>
              <w:t>E</w:t>
            </w:r>
          </w:p>
        </w:tc>
        <w:tc>
          <w:tcPr>
            <w:tcW w:w="3484" w:type="dxa"/>
          </w:tcPr>
          <w:p w14:paraId="35E3BA85" w14:textId="501957C1" w:rsidR="0083311D" w:rsidRDefault="0083311D" w:rsidP="00D278A9"/>
        </w:tc>
      </w:tr>
      <w:tr w:rsidR="0083311D" w14:paraId="72E60445" w14:textId="77777777" w:rsidTr="00D278A9">
        <w:tc>
          <w:tcPr>
            <w:tcW w:w="3483" w:type="dxa"/>
          </w:tcPr>
          <w:p w14:paraId="458FDE32" w14:textId="31CC5CC2" w:rsidR="0083311D" w:rsidRDefault="0083311D" w:rsidP="00D278A9">
            <w:r>
              <w:t>Dedicated and flexible</w:t>
            </w:r>
          </w:p>
        </w:tc>
        <w:tc>
          <w:tcPr>
            <w:tcW w:w="3483" w:type="dxa"/>
          </w:tcPr>
          <w:p w14:paraId="3B4C051F" w14:textId="629E1E13" w:rsidR="0083311D" w:rsidRDefault="0083311D" w:rsidP="00D278A9">
            <w:r>
              <w:t>E</w:t>
            </w:r>
          </w:p>
        </w:tc>
        <w:tc>
          <w:tcPr>
            <w:tcW w:w="3484" w:type="dxa"/>
          </w:tcPr>
          <w:p w14:paraId="6E6D51BF" w14:textId="7748721C" w:rsidR="0083311D" w:rsidRDefault="0083311D" w:rsidP="00D278A9"/>
        </w:tc>
      </w:tr>
      <w:tr w:rsidR="0083311D" w14:paraId="4C733C29" w14:textId="77777777" w:rsidTr="00D278A9">
        <w:tc>
          <w:tcPr>
            <w:tcW w:w="3483" w:type="dxa"/>
          </w:tcPr>
          <w:p w14:paraId="4593E340" w14:textId="7C09DF8D" w:rsidR="0083311D" w:rsidRDefault="0083311D" w:rsidP="00D278A9">
            <w:r>
              <w:t>Able to cope</w:t>
            </w:r>
            <w:r w:rsidR="008F5213">
              <w:t xml:space="preserve"> with competitive demands in stressful situations</w:t>
            </w:r>
          </w:p>
        </w:tc>
        <w:tc>
          <w:tcPr>
            <w:tcW w:w="3483" w:type="dxa"/>
          </w:tcPr>
          <w:p w14:paraId="5581DA3A" w14:textId="58493D4F" w:rsidR="0083311D" w:rsidRDefault="008F5213" w:rsidP="00D278A9">
            <w:r>
              <w:t>E</w:t>
            </w:r>
          </w:p>
        </w:tc>
        <w:tc>
          <w:tcPr>
            <w:tcW w:w="3484" w:type="dxa"/>
          </w:tcPr>
          <w:p w14:paraId="719DC3F3" w14:textId="314E84B3" w:rsidR="0083311D" w:rsidRDefault="0083311D" w:rsidP="00D278A9"/>
        </w:tc>
      </w:tr>
    </w:tbl>
    <w:p w14:paraId="02B85EAD" w14:textId="77777777" w:rsidR="000D2F74" w:rsidRDefault="000D2F74" w:rsidP="00D278A9">
      <w:pPr>
        <w:ind w:left="284"/>
        <w:rPr>
          <w:b/>
          <w:bCs/>
        </w:rPr>
      </w:pPr>
    </w:p>
    <w:p w14:paraId="239F55B4" w14:textId="2C45897E" w:rsidR="00D278A9" w:rsidRPr="008F5213" w:rsidRDefault="008F5213" w:rsidP="00D278A9">
      <w:pPr>
        <w:ind w:left="284"/>
        <w:rPr>
          <w:b/>
          <w:bCs/>
        </w:rPr>
      </w:pPr>
      <w:r w:rsidRPr="008F5213">
        <w:rPr>
          <w:b/>
          <w:bCs/>
        </w:rPr>
        <w:t>Values, Drivers and Motivators</w:t>
      </w:r>
    </w:p>
    <w:p w14:paraId="082607AD" w14:textId="77777777" w:rsidR="008F5213" w:rsidRDefault="008F5213" w:rsidP="00D278A9">
      <w:pPr>
        <w:ind w:left="284"/>
      </w:pPr>
    </w:p>
    <w:tbl>
      <w:tblPr>
        <w:tblStyle w:val="TableGrid"/>
        <w:tblW w:w="0" w:type="auto"/>
        <w:tblInd w:w="284" w:type="dxa"/>
        <w:tblLook w:val="04A0" w:firstRow="1" w:lastRow="0" w:firstColumn="1" w:lastColumn="0" w:noHBand="0" w:noVBand="1"/>
      </w:tblPr>
      <w:tblGrid>
        <w:gridCol w:w="3413"/>
        <w:gridCol w:w="3378"/>
        <w:gridCol w:w="3375"/>
      </w:tblGrid>
      <w:tr w:rsidR="008F5213" w14:paraId="10DC6F70" w14:textId="77777777" w:rsidTr="008F5213">
        <w:tc>
          <w:tcPr>
            <w:tcW w:w="3483" w:type="dxa"/>
          </w:tcPr>
          <w:p w14:paraId="7D19E01E" w14:textId="746D9256" w:rsidR="008F5213" w:rsidRDefault="008F5213" w:rsidP="00D278A9">
            <w:r>
              <w:t>Integrity and Respect</w:t>
            </w:r>
          </w:p>
        </w:tc>
        <w:tc>
          <w:tcPr>
            <w:tcW w:w="3483" w:type="dxa"/>
          </w:tcPr>
          <w:p w14:paraId="64B7D343" w14:textId="490DE154" w:rsidR="008F5213" w:rsidRDefault="008F5213" w:rsidP="00D278A9">
            <w:r>
              <w:t>E</w:t>
            </w:r>
          </w:p>
        </w:tc>
        <w:tc>
          <w:tcPr>
            <w:tcW w:w="3484" w:type="dxa"/>
          </w:tcPr>
          <w:p w14:paraId="7B308E9F" w14:textId="7614B34A" w:rsidR="008F5213" w:rsidRDefault="008F5213" w:rsidP="00D278A9"/>
        </w:tc>
      </w:tr>
      <w:tr w:rsidR="008F5213" w14:paraId="5810F4A6" w14:textId="77777777" w:rsidTr="008F5213">
        <w:tc>
          <w:tcPr>
            <w:tcW w:w="3483" w:type="dxa"/>
          </w:tcPr>
          <w:p w14:paraId="2C55A970" w14:textId="51643447" w:rsidR="008F5213" w:rsidRDefault="008F5213" w:rsidP="00D278A9">
            <w:r>
              <w:t>Care and Compassion</w:t>
            </w:r>
          </w:p>
        </w:tc>
        <w:tc>
          <w:tcPr>
            <w:tcW w:w="3483" w:type="dxa"/>
          </w:tcPr>
          <w:p w14:paraId="6D5207AD" w14:textId="0C366575" w:rsidR="008F5213" w:rsidRDefault="008F5213" w:rsidP="00D278A9">
            <w:r>
              <w:t>E</w:t>
            </w:r>
          </w:p>
        </w:tc>
        <w:tc>
          <w:tcPr>
            <w:tcW w:w="3484" w:type="dxa"/>
          </w:tcPr>
          <w:p w14:paraId="7EFD5774" w14:textId="132F10AE" w:rsidR="008F5213" w:rsidRDefault="008F5213" w:rsidP="00D278A9"/>
        </w:tc>
      </w:tr>
    </w:tbl>
    <w:p w14:paraId="686BC3DA" w14:textId="77777777" w:rsidR="008F5213" w:rsidRDefault="008F5213" w:rsidP="00D278A9">
      <w:pPr>
        <w:ind w:left="284"/>
      </w:pPr>
    </w:p>
    <w:p w14:paraId="0BC96E78" w14:textId="77777777" w:rsidR="008F5213" w:rsidRDefault="008F5213" w:rsidP="00D278A9">
      <w:pPr>
        <w:ind w:left="284"/>
      </w:pPr>
    </w:p>
    <w:p w14:paraId="4EF108A8" w14:textId="77777777" w:rsidR="008F5213" w:rsidRDefault="008F5213" w:rsidP="00D278A9">
      <w:pPr>
        <w:ind w:left="284"/>
      </w:pPr>
      <w:r w:rsidRPr="008F5213">
        <w:t xml:space="preserve">E = Essential </w:t>
      </w:r>
    </w:p>
    <w:p w14:paraId="035FEECF" w14:textId="77777777" w:rsidR="008F5213" w:rsidRDefault="008F5213" w:rsidP="00D278A9">
      <w:pPr>
        <w:ind w:left="284"/>
      </w:pPr>
      <w:r w:rsidRPr="008F5213">
        <w:t xml:space="preserve">D = Desirable </w:t>
      </w:r>
    </w:p>
    <w:p w14:paraId="3D2987EC" w14:textId="77777777" w:rsidR="008F5213" w:rsidRDefault="008F5213" w:rsidP="00D278A9">
      <w:pPr>
        <w:ind w:left="284"/>
      </w:pPr>
    </w:p>
    <w:sectPr w:rsidR="008F5213" w:rsidSect="007F4EF2">
      <w:headerReference w:type="default" r:id="rId11"/>
      <w:footerReference w:type="default" r:id="rId12"/>
      <w:pgSz w:w="11900" w:h="16840"/>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000EE" w14:textId="77777777" w:rsidR="00A32CB2" w:rsidRDefault="00A32CB2" w:rsidP="004C73DE">
      <w:r>
        <w:separator/>
      </w:r>
    </w:p>
  </w:endnote>
  <w:endnote w:type="continuationSeparator" w:id="0">
    <w:p w14:paraId="14B4BF9C" w14:textId="77777777" w:rsidR="00A32CB2" w:rsidRDefault="00A32CB2" w:rsidP="004C7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Futura med">
    <w:altName w:val="Century Gothic"/>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78F24" w14:textId="77777777" w:rsidR="004C73DE" w:rsidRDefault="004C73DE">
    <w:pPr>
      <w:pStyle w:val="Footer"/>
    </w:pPr>
    <w:r>
      <w:rPr>
        <w:noProof/>
      </w:rPr>
      <w:drawing>
        <wp:anchor distT="0" distB="0" distL="114300" distR="114300" simplePos="0" relativeHeight="251659264" behindDoc="1" locked="0" layoutInCell="1" allowOverlap="1" wp14:anchorId="297E0D8D" wp14:editId="63DAA779">
          <wp:simplePos x="0" y="0"/>
          <wp:positionH relativeFrom="column">
            <wp:posOffset>-1123022</wp:posOffset>
          </wp:positionH>
          <wp:positionV relativeFrom="paragraph">
            <wp:posOffset>241154</wp:posOffset>
          </wp:positionV>
          <wp:extent cx="8290560" cy="604520"/>
          <wp:effectExtent l="0" t="0" r="2540" b="5080"/>
          <wp:wrapTight wrapText="bothSides">
            <wp:wrapPolygon edited="0">
              <wp:start x="0" y="0"/>
              <wp:lineTo x="0" y="21328"/>
              <wp:lineTo x="21574" y="21328"/>
              <wp:lineTo x="2157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8290560" cy="6045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BBB54" w14:textId="77777777" w:rsidR="00A32CB2" w:rsidRDefault="00A32CB2" w:rsidP="004C73DE">
      <w:r>
        <w:separator/>
      </w:r>
    </w:p>
  </w:footnote>
  <w:footnote w:type="continuationSeparator" w:id="0">
    <w:p w14:paraId="6171EE79" w14:textId="77777777" w:rsidR="00A32CB2" w:rsidRDefault="00A32CB2" w:rsidP="004C7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21B9" w14:textId="77777777" w:rsidR="004C73DE" w:rsidRDefault="00CB5666" w:rsidP="004C73DE">
    <w:pPr>
      <w:pStyle w:val="Header"/>
      <w:jc w:val="both"/>
    </w:pPr>
    <w:r>
      <w:rPr>
        <w:noProof/>
      </w:rPr>
      <w:drawing>
        <wp:anchor distT="0" distB="0" distL="114300" distR="114300" simplePos="0" relativeHeight="251658240" behindDoc="1" locked="0" layoutInCell="1" allowOverlap="1" wp14:anchorId="44AD1CC5" wp14:editId="40358304">
          <wp:simplePos x="0" y="0"/>
          <wp:positionH relativeFrom="column">
            <wp:posOffset>4627245</wp:posOffset>
          </wp:positionH>
          <wp:positionV relativeFrom="paragraph">
            <wp:posOffset>-48895</wp:posOffset>
          </wp:positionV>
          <wp:extent cx="2016760" cy="528320"/>
          <wp:effectExtent l="0" t="0" r="2540" b="5080"/>
          <wp:wrapTight wrapText="bothSides">
            <wp:wrapPolygon edited="0">
              <wp:start x="14010" y="0"/>
              <wp:lineTo x="14010" y="8308"/>
              <wp:lineTo x="0" y="14019"/>
              <wp:lineTo x="0" y="20250"/>
              <wp:lineTo x="7617" y="21288"/>
              <wp:lineTo x="8841" y="21288"/>
              <wp:lineTo x="21491" y="20250"/>
              <wp:lineTo x="21491" y="0"/>
              <wp:lineTo x="1401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016760" cy="528320"/>
                  </a:xfrm>
                  <a:prstGeom prst="rect">
                    <a:avLst/>
                  </a:prstGeom>
                </pic:spPr>
              </pic:pic>
            </a:graphicData>
          </a:graphic>
          <wp14:sizeRelH relativeFrom="page">
            <wp14:pctWidth>0</wp14:pctWidth>
          </wp14:sizeRelH>
          <wp14:sizeRelV relativeFrom="page">
            <wp14:pctHeight>0</wp14:pctHeight>
          </wp14:sizeRelV>
        </wp:anchor>
      </w:drawing>
    </w:r>
    <w:r w:rsidR="007F4EF2">
      <w:rPr>
        <w:noProof/>
      </w:rPr>
      <w:drawing>
        <wp:inline distT="0" distB="0" distL="0" distR="0" wp14:anchorId="5FEFF4F0" wp14:editId="4C69975D">
          <wp:extent cx="866775" cy="71036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extLst>
                      <a:ext uri="{28A0092B-C50C-407E-A947-70E740481C1C}">
                        <a14:useLocalDpi xmlns:a14="http://schemas.microsoft.com/office/drawing/2010/main" val="0"/>
                      </a:ext>
                    </a:extLst>
                  </a:blip>
                  <a:stretch>
                    <a:fillRect/>
                  </a:stretch>
                </pic:blipFill>
                <pic:spPr>
                  <a:xfrm>
                    <a:off x="0" y="0"/>
                    <a:ext cx="874574" cy="716756"/>
                  </a:xfrm>
                  <a:prstGeom prst="rect">
                    <a:avLst/>
                  </a:prstGeom>
                </pic:spPr>
              </pic:pic>
            </a:graphicData>
          </a:graphic>
        </wp:inline>
      </w:drawing>
    </w:r>
  </w:p>
  <w:p w14:paraId="607D8268" w14:textId="77777777" w:rsidR="007F4EF2" w:rsidRDefault="007F4EF2" w:rsidP="004C73DE">
    <w:pPr>
      <w:pStyle w:val="Header"/>
      <w:jc w:val="both"/>
    </w:pPr>
  </w:p>
  <w:p w14:paraId="1AA83A33" w14:textId="0998A525" w:rsidR="007C06A6" w:rsidRDefault="0030035E" w:rsidP="00B93398">
    <w:pPr>
      <w:rPr>
        <w:rFonts w:ascii="Futura med" w:eastAsiaTheme="minorEastAsia" w:hAnsi="Futura med"/>
        <w:b/>
        <w:bCs/>
        <w:noProof/>
        <w:color w:val="000000"/>
        <w:lang w:eastAsia="en-GB"/>
      </w:rPr>
    </w:pPr>
    <w:r w:rsidRPr="004B5C8C">
      <w:rPr>
        <w:rFonts w:ascii="Futura med" w:eastAsiaTheme="minorEastAsia" w:hAnsi="Futura med"/>
        <w:b/>
        <w:bCs/>
        <w:noProof/>
        <w:color w:val="000000"/>
        <w:lang w:eastAsia="en-GB"/>
      </w:rPr>
      <w:t>Rochdale Health Alliance</w:t>
    </w:r>
  </w:p>
  <w:p w14:paraId="7BB7D2A5" w14:textId="77777777" w:rsidR="00B93398" w:rsidRPr="00B93398" w:rsidRDefault="00B93398" w:rsidP="00B93398">
    <w:pPr>
      <w:rPr>
        <w:rFonts w:ascii="Futura med" w:eastAsiaTheme="minorEastAsia" w:hAnsi="Futura med"/>
        <w:b/>
        <w:bCs/>
        <w:noProof/>
        <w:color w:val="000000"/>
        <w:lang w:eastAsia="en-GB"/>
      </w:rPr>
    </w:pPr>
  </w:p>
  <w:p w14:paraId="42CD66EE" w14:textId="77777777" w:rsidR="004C73DE" w:rsidRDefault="007C06A6" w:rsidP="004C73DE">
    <w:pPr>
      <w:pStyle w:val="Header"/>
      <w:jc w:val="both"/>
    </w:pPr>
    <w:r>
      <w:rPr>
        <w:noProof/>
      </w:rPr>
      <mc:AlternateContent>
        <mc:Choice Requires="wps">
          <w:drawing>
            <wp:anchor distT="0" distB="0" distL="114300" distR="114300" simplePos="0" relativeHeight="251661312" behindDoc="0" locked="0" layoutInCell="1" allowOverlap="1" wp14:anchorId="1D411EC4" wp14:editId="6646141A">
              <wp:simplePos x="0" y="0"/>
              <wp:positionH relativeFrom="column">
                <wp:posOffset>0</wp:posOffset>
              </wp:positionH>
              <wp:positionV relativeFrom="paragraph">
                <wp:posOffset>-635</wp:posOffset>
              </wp:positionV>
              <wp:extent cx="6562579" cy="0"/>
              <wp:effectExtent l="0" t="0" r="16510" b="12700"/>
              <wp:wrapNone/>
              <wp:docPr id="6" name="Straight Connector 6"/>
              <wp:cNvGraphicFramePr/>
              <a:graphic xmlns:a="http://schemas.openxmlformats.org/drawingml/2006/main">
                <a:graphicData uri="http://schemas.microsoft.com/office/word/2010/wordprocessingShape">
                  <wps:wsp>
                    <wps:cNvCnPr/>
                    <wps:spPr>
                      <a:xfrm>
                        <a:off x="0" y="0"/>
                        <a:ext cx="65625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675A0C"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516.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" strokecolor="black [3200]" strokeweight=".5pt">
              <v:stroke joinstyle="miter"/>
            </v:line>
          </w:pict>
        </mc:Fallback>
      </mc:AlternateContent>
    </w:r>
    <w:r w:rsidR="004C73DE">
      <w:ptab w:relativeTo="margin" w:alignment="center" w:leader="none"/>
    </w:r>
    <w:r w:rsidR="004C73DE">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51DB6"/>
    <w:multiLevelType w:val="multilevel"/>
    <w:tmpl w:val="29D09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26B57"/>
    <w:multiLevelType w:val="multilevel"/>
    <w:tmpl w:val="602A9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56DA7"/>
    <w:multiLevelType w:val="hybridMultilevel"/>
    <w:tmpl w:val="F6DCF77A"/>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9E5C0B"/>
    <w:multiLevelType w:val="multilevel"/>
    <w:tmpl w:val="DBD62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F50CBF"/>
    <w:multiLevelType w:val="hybridMultilevel"/>
    <w:tmpl w:val="6C78D432"/>
    <w:lvl w:ilvl="0" w:tplc="317CD79E">
      <w:start w:val="1"/>
      <w:numFmt w:val="bullet"/>
      <w:lvlText w:val="•"/>
      <w:lvlJc w:val="left"/>
      <w:pPr>
        <w:ind w:left="360"/>
      </w:pPr>
      <w:rPr>
        <w:rFonts w:ascii="Arial" w:eastAsia="Arial" w:hAnsi="Arial" w:cs="Arial"/>
        <w:b w:val="0"/>
        <w:i w:val="0"/>
        <w:strike w:val="0"/>
        <w:dstrike w:val="0"/>
        <w:color w:val="595959"/>
        <w:sz w:val="24"/>
        <w:szCs w:val="24"/>
        <w:u w:val="none" w:color="000000"/>
        <w:bdr w:val="none" w:sz="0" w:space="0" w:color="auto"/>
        <w:shd w:val="clear" w:color="auto" w:fill="auto"/>
        <w:vertAlign w:val="baseline"/>
      </w:rPr>
    </w:lvl>
    <w:lvl w:ilvl="1" w:tplc="5FACDAF2">
      <w:start w:val="1"/>
      <w:numFmt w:val="bullet"/>
      <w:lvlText w:val="o"/>
      <w:lvlJc w:val="left"/>
      <w:pPr>
        <w:ind w:left="1186"/>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2" w:tplc="F8F20C3A">
      <w:start w:val="1"/>
      <w:numFmt w:val="bullet"/>
      <w:lvlText w:val="▪"/>
      <w:lvlJc w:val="left"/>
      <w:pPr>
        <w:ind w:left="1906"/>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3" w:tplc="4BDEED5A">
      <w:start w:val="1"/>
      <w:numFmt w:val="bullet"/>
      <w:lvlText w:val="•"/>
      <w:lvlJc w:val="left"/>
      <w:pPr>
        <w:ind w:left="2626"/>
      </w:pPr>
      <w:rPr>
        <w:rFonts w:ascii="Arial" w:eastAsia="Arial" w:hAnsi="Arial" w:cs="Arial"/>
        <w:b w:val="0"/>
        <w:i w:val="0"/>
        <w:strike w:val="0"/>
        <w:dstrike w:val="0"/>
        <w:color w:val="595959"/>
        <w:sz w:val="24"/>
        <w:szCs w:val="24"/>
        <w:u w:val="none" w:color="000000"/>
        <w:bdr w:val="none" w:sz="0" w:space="0" w:color="auto"/>
        <w:shd w:val="clear" w:color="auto" w:fill="auto"/>
        <w:vertAlign w:val="baseline"/>
      </w:rPr>
    </w:lvl>
    <w:lvl w:ilvl="4" w:tplc="5F06FD64">
      <w:start w:val="1"/>
      <w:numFmt w:val="bullet"/>
      <w:lvlText w:val="o"/>
      <w:lvlJc w:val="left"/>
      <w:pPr>
        <w:ind w:left="3346"/>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5" w:tplc="8418F61E">
      <w:start w:val="1"/>
      <w:numFmt w:val="bullet"/>
      <w:lvlText w:val="▪"/>
      <w:lvlJc w:val="left"/>
      <w:pPr>
        <w:ind w:left="4066"/>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6" w:tplc="9376B298">
      <w:start w:val="1"/>
      <w:numFmt w:val="bullet"/>
      <w:lvlText w:val="•"/>
      <w:lvlJc w:val="left"/>
      <w:pPr>
        <w:ind w:left="4786"/>
      </w:pPr>
      <w:rPr>
        <w:rFonts w:ascii="Arial" w:eastAsia="Arial" w:hAnsi="Arial" w:cs="Arial"/>
        <w:b w:val="0"/>
        <w:i w:val="0"/>
        <w:strike w:val="0"/>
        <w:dstrike w:val="0"/>
        <w:color w:val="595959"/>
        <w:sz w:val="24"/>
        <w:szCs w:val="24"/>
        <w:u w:val="none" w:color="000000"/>
        <w:bdr w:val="none" w:sz="0" w:space="0" w:color="auto"/>
        <w:shd w:val="clear" w:color="auto" w:fill="auto"/>
        <w:vertAlign w:val="baseline"/>
      </w:rPr>
    </w:lvl>
    <w:lvl w:ilvl="7" w:tplc="EB802F5A">
      <w:start w:val="1"/>
      <w:numFmt w:val="bullet"/>
      <w:lvlText w:val="o"/>
      <w:lvlJc w:val="left"/>
      <w:pPr>
        <w:ind w:left="5506"/>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8" w:tplc="1690F7E2">
      <w:start w:val="1"/>
      <w:numFmt w:val="bullet"/>
      <w:lvlText w:val="▪"/>
      <w:lvlJc w:val="left"/>
      <w:pPr>
        <w:ind w:left="6226"/>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abstractNum>
  <w:abstractNum w:abstractNumId="5" w15:restartNumberingAfterBreak="0">
    <w:nsid w:val="394D0CF1"/>
    <w:multiLevelType w:val="hybridMultilevel"/>
    <w:tmpl w:val="22A69C84"/>
    <w:lvl w:ilvl="0" w:tplc="DE8E78AA">
      <w:start w:val="1"/>
      <w:numFmt w:val="bullet"/>
      <w:lvlText w:val="•"/>
      <w:lvlJc w:val="left"/>
      <w:pPr>
        <w:ind w:left="451"/>
      </w:pPr>
      <w:rPr>
        <w:rFonts w:ascii="Arial" w:eastAsia="Arial" w:hAnsi="Arial" w:cs="Arial"/>
        <w:b w:val="0"/>
        <w:i w:val="0"/>
        <w:strike w:val="0"/>
        <w:dstrike w:val="0"/>
        <w:color w:val="595959"/>
        <w:sz w:val="24"/>
        <w:szCs w:val="24"/>
        <w:u w:val="none" w:color="000000"/>
        <w:bdr w:val="none" w:sz="0" w:space="0" w:color="auto"/>
        <w:shd w:val="clear" w:color="auto" w:fill="auto"/>
        <w:vertAlign w:val="baseline"/>
      </w:rPr>
    </w:lvl>
    <w:lvl w:ilvl="1" w:tplc="FFFFFFFF">
      <w:start w:val="1"/>
      <w:numFmt w:val="bullet"/>
      <w:lvlText w:val="o"/>
      <w:lvlJc w:val="left"/>
      <w:pPr>
        <w:ind w:left="1186"/>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2" w:tplc="FFFFFFFF">
      <w:start w:val="1"/>
      <w:numFmt w:val="bullet"/>
      <w:lvlText w:val="▪"/>
      <w:lvlJc w:val="left"/>
      <w:pPr>
        <w:ind w:left="1906"/>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3" w:tplc="FFFFFFFF">
      <w:start w:val="1"/>
      <w:numFmt w:val="bullet"/>
      <w:lvlText w:val="•"/>
      <w:lvlJc w:val="left"/>
      <w:pPr>
        <w:ind w:left="2626"/>
      </w:pPr>
      <w:rPr>
        <w:rFonts w:ascii="Arial" w:eastAsia="Arial" w:hAnsi="Arial" w:cs="Arial"/>
        <w:b w:val="0"/>
        <w:i w:val="0"/>
        <w:strike w:val="0"/>
        <w:dstrike w:val="0"/>
        <w:color w:val="595959"/>
        <w:sz w:val="24"/>
        <w:szCs w:val="24"/>
        <w:u w:val="none" w:color="000000"/>
        <w:bdr w:val="none" w:sz="0" w:space="0" w:color="auto"/>
        <w:shd w:val="clear" w:color="auto" w:fill="auto"/>
        <w:vertAlign w:val="baseline"/>
      </w:rPr>
    </w:lvl>
    <w:lvl w:ilvl="4" w:tplc="FFFFFFFF">
      <w:start w:val="1"/>
      <w:numFmt w:val="bullet"/>
      <w:lvlText w:val="o"/>
      <w:lvlJc w:val="left"/>
      <w:pPr>
        <w:ind w:left="3346"/>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5" w:tplc="FFFFFFFF">
      <w:start w:val="1"/>
      <w:numFmt w:val="bullet"/>
      <w:lvlText w:val="▪"/>
      <w:lvlJc w:val="left"/>
      <w:pPr>
        <w:ind w:left="4066"/>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6" w:tplc="FFFFFFFF">
      <w:start w:val="1"/>
      <w:numFmt w:val="bullet"/>
      <w:lvlText w:val="•"/>
      <w:lvlJc w:val="left"/>
      <w:pPr>
        <w:ind w:left="4786"/>
      </w:pPr>
      <w:rPr>
        <w:rFonts w:ascii="Arial" w:eastAsia="Arial" w:hAnsi="Arial" w:cs="Arial"/>
        <w:b w:val="0"/>
        <w:i w:val="0"/>
        <w:strike w:val="0"/>
        <w:dstrike w:val="0"/>
        <w:color w:val="595959"/>
        <w:sz w:val="24"/>
        <w:szCs w:val="24"/>
        <w:u w:val="none" w:color="000000"/>
        <w:bdr w:val="none" w:sz="0" w:space="0" w:color="auto"/>
        <w:shd w:val="clear" w:color="auto" w:fill="auto"/>
        <w:vertAlign w:val="baseline"/>
      </w:rPr>
    </w:lvl>
    <w:lvl w:ilvl="7" w:tplc="FFFFFFFF">
      <w:start w:val="1"/>
      <w:numFmt w:val="bullet"/>
      <w:lvlText w:val="o"/>
      <w:lvlJc w:val="left"/>
      <w:pPr>
        <w:ind w:left="5506"/>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8" w:tplc="FFFFFFFF">
      <w:start w:val="1"/>
      <w:numFmt w:val="bullet"/>
      <w:lvlText w:val="▪"/>
      <w:lvlJc w:val="left"/>
      <w:pPr>
        <w:ind w:left="6226"/>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abstractNum>
  <w:abstractNum w:abstractNumId="6" w15:restartNumberingAfterBreak="0">
    <w:nsid w:val="3EEC321A"/>
    <w:multiLevelType w:val="hybridMultilevel"/>
    <w:tmpl w:val="BD0624F4"/>
    <w:lvl w:ilvl="0" w:tplc="DE8E78AA">
      <w:start w:val="1"/>
      <w:numFmt w:val="bullet"/>
      <w:lvlText w:val="•"/>
      <w:lvlJc w:val="left"/>
      <w:pPr>
        <w:ind w:left="720" w:hanging="360"/>
      </w:pPr>
      <w:rPr>
        <w:rFonts w:ascii="Arial" w:eastAsia="Arial" w:hAnsi="Arial" w:cs="Arial"/>
        <w:b w:val="0"/>
        <w:i w:val="0"/>
        <w:strike w:val="0"/>
        <w:dstrike w:val="0"/>
        <w:color w:val="595959"/>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8A26D6"/>
    <w:multiLevelType w:val="multilevel"/>
    <w:tmpl w:val="332A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2368B2"/>
    <w:multiLevelType w:val="hybridMultilevel"/>
    <w:tmpl w:val="26DC2552"/>
    <w:lvl w:ilvl="0" w:tplc="DE8E78AA">
      <w:start w:val="1"/>
      <w:numFmt w:val="bullet"/>
      <w:lvlText w:val="•"/>
      <w:lvlJc w:val="left"/>
      <w:pPr>
        <w:ind w:left="451"/>
      </w:pPr>
      <w:rPr>
        <w:rFonts w:ascii="Arial" w:eastAsia="Arial" w:hAnsi="Arial" w:cs="Arial"/>
        <w:b w:val="0"/>
        <w:i w:val="0"/>
        <w:strike w:val="0"/>
        <w:dstrike w:val="0"/>
        <w:color w:val="595959"/>
        <w:sz w:val="24"/>
        <w:szCs w:val="24"/>
        <w:u w:val="none" w:color="000000"/>
        <w:bdr w:val="none" w:sz="0" w:space="0" w:color="auto"/>
        <w:shd w:val="clear" w:color="auto" w:fill="auto"/>
        <w:vertAlign w:val="baseline"/>
      </w:rPr>
    </w:lvl>
    <w:lvl w:ilvl="1" w:tplc="81786574">
      <w:start w:val="1"/>
      <w:numFmt w:val="bullet"/>
      <w:lvlText w:val="o"/>
      <w:lvlJc w:val="left"/>
      <w:pPr>
        <w:ind w:left="1186"/>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2" w:tplc="A3208858">
      <w:start w:val="1"/>
      <w:numFmt w:val="bullet"/>
      <w:lvlText w:val="▪"/>
      <w:lvlJc w:val="left"/>
      <w:pPr>
        <w:ind w:left="1906"/>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3" w:tplc="1A743C34">
      <w:start w:val="1"/>
      <w:numFmt w:val="bullet"/>
      <w:lvlText w:val="•"/>
      <w:lvlJc w:val="left"/>
      <w:pPr>
        <w:ind w:left="2626"/>
      </w:pPr>
      <w:rPr>
        <w:rFonts w:ascii="Arial" w:eastAsia="Arial" w:hAnsi="Arial" w:cs="Arial"/>
        <w:b w:val="0"/>
        <w:i w:val="0"/>
        <w:strike w:val="0"/>
        <w:dstrike w:val="0"/>
        <w:color w:val="595959"/>
        <w:sz w:val="24"/>
        <w:szCs w:val="24"/>
        <w:u w:val="none" w:color="000000"/>
        <w:bdr w:val="none" w:sz="0" w:space="0" w:color="auto"/>
        <w:shd w:val="clear" w:color="auto" w:fill="auto"/>
        <w:vertAlign w:val="baseline"/>
      </w:rPr>
    </w:lvl>
    <w:lvl w:ilvl="4" w:tplc="148C92BC">
      <w:start w:val="1"/>
      <w:numFmt w:val="bullet"/>
      <w:lvlText w:val="o"/>
      <w:lvlJc w:val="left"/>
      <w:pPr>
        <w:ind w:left="3346"/>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5" w:tplc="A9EA1296">
      <w:start w:val="1"/>
      <w:numFmt w:val="bullet"/>
      <w:lvlText w:val="▪"/>
      <w:lvlJc w:val="left"/>
      <w:pPr>
        <w:ind w:left="4066"/>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6" w:tplc="7988D4BA">
      <w:start w:val="1"/>
      <w:numFmt w:val="bullet"/>
      <w:lvlText w:val="•"/>
      <w:lvlJc w:val="left"/>
      <w:pPr>
        <w:ind w:left="4786"/>
      </w:pPr>
      <w:rPr>
        <w:rFonts w:ascii="Arial" w:eastAsia="Arial" w:hAnsi="Arial" w:cs="Arial"/>
        <w:b w:val="0"/>
        <w:i w:val="0"/>
        <w:strike w:val="0"/>
        <w:dstrike w:val="0"/>
        <w:color w:val="595959"/>
        <w:sz w:val="24"/>
        <w:szCs w:val="24"/>
        <w:u w:val="none" w:color="000000"/>
        <w:bdr w:val="none" w:sz="0" w:space="0" w:color="auto"/>
        <w:shd w:val="clear" w:color="auto" w:fill="auto"/>
        <w:vertAlign w:val="baseline"/>
      </w:rPr>
    </w:lvl>
    <w:lvl w:ilvl="7" w:tplc="6F964CD0">
      <w:start w:val="1"/>
      <w:numFmt w:val="bullet"/>
      <w:lvlText w:val="o"/>
      <w:lvlJc w:val="left"/>
      <w:pPr>
        <w:ind w:left="5506"/>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lvl w:ilvl="8" w:tplc="3300E436">
      <w:start w:val="1"/>
      <w:numFmt w:val="bullet"/>
      <w:lvlText w:val="▪"/>
      <w:lvlJc w:val="left"/>
      <w:pPr>
        <w:ind w:left="6226"/>
      </w:pPr>
      <w:rPr>
        <w:rFonts w:ascii="Segoe UI Symbol" w:eastAsia="Segoe UI Symbol" w:hAnsi="Segoe UI Symbol" w:cs="Segoe UI Symbol"/>
        <w:b w:val="0"/>
        <w:i w:val="0"/>
        <w:strike w:val="0"/>
        <w:dstrike w:val="0"/>
        <w:color w:val="595959"/>
        <w:sz w:val="24"/>
        <w:szCs w:val="24"/>
        <w:u w:val="none" w:color="000000"/>
        <w:bdr w:val="none" w:sz="0" w:space="0" w:color="auto"/>
        <w:shd w:val="clear" w:color="auto" w:fill="auto"/>
        <w:vertAlign w:val="baseline"/>
      </w:rPr>
    </w:lvl>
  </w:abstractNum>
  <w:abstractNum w:abstractNumId="9" w15:restartNumberingAfterBreak="0">
    <w:nsid w:val="674C1200"/>
    <w:multiLevelType w:val="multilevel"/>
    <w:tmpl w:val="8D822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5F31F3"/>
    <w:multiLevelType w:val="hybridMultilevel"/>
    <w:tmpl w:val="F0A0E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3344EA"/>
    <w:multiLevelType w:val="multilevel"/>
    <w:tmpl w:val="F750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71423A"/>
    <w:multiLevelType w:val="multilevel"/>
    <w:tmpl w:val="DBD62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4091380">
    <w:abstractNumId w:val="8"/>
  </w:num>
  <w:num w:numId="2" w16cid:durableId="433405462">
    <w:abstractNumId w:val="5"/>
  </w:num>
  <w:num w:numId="3" w16cid:durableId="668630416">
    <w:abstractNumId w:val="4"/>
  </w:num>
  <w:num w:numId="4" w16cid:durableId="409815699">
    <w:abstractNumId w:val="6"/>
  </w:num>
  <w:num w:numId="5" w16cid:durableId="56361250">
    <w:abstractNumId w:val="11"/>
  </w:num>
  <w:num w:numId="6" w16cid:durableId="613826825">
    <w:abstractNumId w:val="9"/>
  </w:num>
  <w:num w:numId="7" w16cid:durableId="1151674657">
    <w:abstractNumId w:val="1"/>
  </w:num>
  <w:num w:numId="8" w16cid:durableId="8526104">
    <w:abstractNumId w:val="3"/>
  </w:num>
  <w:num w:numId="9" w16cid:durableId="1477914579">
    <w:abstractNumId w:val="7"/>
  </w:num>
  <w:num w:numId="10" w16cid:durableId="629480720">
    <w:abstractNumId w:val="10"/>
  </w:num>
  <w:num w:numId="11" w16cid:durableId="2072729875">
    <w:abstractNumId w:val="0"/>
  </w:num>
  <w:num w:numId="12" w16cid:durableId="1290698070">
    <w:abstractNumId w:val="2"/>
  </w:num>
  <w:num w:numId="13" w16cid:durableId="6987009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3DE"/>
    <w:rsid w:val="00056848"/>
    <w:rsid w:val="000D2F74"/>
    <w:rsid w:val="000F60C7"/>
    <w:rsid w:val="00221B25"/>
    <w:rsid w:val="002574BA"/>
    <w:rsid w:val="0029720F"/>
    <w:rsid w:val="002C40C0"/>
    <w:rsid w:val="0030035E"/>
    <w:rsid w:val="004B5C8C"/>
    <w:rsid w:val="004C1472"/>
    <w:rsid w:val="004C308C"/>
    <w:rsid w:val="004C73DE"/>
    <w:rsid w:val="005132D0"/>
    <w:rsid w:val="005864A2"/>
    <w:rsid w:val="006B7B1B"/>
    <w:rsid w:val="006F0A0B"/>
    <w:rsid w:val="00716145"/>
    <w:rsid w:val="007C06A6"/>
    <w:rsid w:val="007C1E28"/>
    <w:rsid w:val="007F4EF2"/>
    <w:rsid w:val="0083311D"/>
    <w:rsid w:val="008F5213"/>
    <w:rsid w:val="00987498"/>
    <w:rsid w:val="00A02DB7"/>
    <w:rsid w:val="00A32CB2"/>
    <w:rsid w:val="00A94E77"/>
    <w:rsid w:val="00AA29EC"/>
    <w:rsid w:val="00AF7C2B"/>
    <w:rsid w:val="00B93398"/>
    <w:rsid w:val="00C62142"/>
    <w:rsid w:val="00CA531E"/>
    <w:rsid w:val="00CB5666"/>
    <w:rsid w:val="00D278A9"/>
    <w:rsid w:val="00EB57E8"/>
    <w:rsid w:val="00F31AAF"/>
    <w:rsid w:val="00FC0B08"/>
    <w:rsid w:val="00FD4DFF"/>
    <w:rsid w:val="00FE4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63FCD"/>
  <w15:chartTrackingRefBased/>
  <w15:docId w15:val="{3541FD97-650F-3C4E-8FA4-75C3A2FAA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3DE"/>
    <w:pPr>
      <w:tabs>
        <w:tab w:val="center" w:pos="4513"/>
        <w:tab w:val="right" w:pos="9026"/>
      </w:tabs>
    </w:pPr>
  </w:style>
  <w:style w:type="character" w:customStyle="1" w:styleId="HeaderChar">
    <w:name w:val="Header Char"/>
    <w:basedOn w:val="DefaultParagraphFont"/>
    <w:link w:val="Header"/>
    <w:uiPriority w:val="99"/>
    <w:rsid w:val="004C73DE"/>
  </w:style>
  <w:style w:type="paragraph" w:styleId="Footer">
    <w:name w:val="footer"/>
    <w:basedOn w:val="Normal"/>
    <w:link w:val="FooterChar"/>
    <w:uiPriority w:val="99"/>
    <w:unhideWhenUsed/>
    <w:rsid w:val="004C73DE"/>
    <w:pPr>
      <w:tabs>
        <w:tab w:val="center" w:pos="4513"/>
        <w:tab w:val="right" w:pos="9026"/>
      </w:tabs>
    </w:pPr>
  </w:style>
  <w:style w:type="character" w:customStyle="1" w:styleId="FooterChar">
    <w:name w:val="Footer Char"/>
    <w:basedOn w:val="DefaultParagraphFont"/>
    <w:link w:val="Footer"/>
    <w:uiPriority w:val="99"/>
    <w:rsid w:val="004C73DE"/>
  </w:style>
  <w:style w:type="table" w:styleId="TableGrid">
    <w:name w:val="Table Grid"/>
    <w:basedOn w:val="TableNormal"/>
    <w:uiPriority w:val="39"/>
    <w:rsid w:val="00B93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74BA"/>
    <w:pPr>
      <w:ind w:left="720"/>
      <w:contextualSpacing/>
    </w:pPr>
  </w:style>
  <w:style w:type="table" w:customStyle="1" w:styleId="TableGrid0">
    <w:name w:val="TableGrid"/>
    <w:rsid w:val="002574BA"/>
    <w:rPr>
      <w:rFonts w:eastAsiaTheme="minorEastAsia"/>
      <w:kern w:val="2"/>
      <w:lang w:eastAsia="en-GB"/>
      <w14:ligatures w14:val="standardContextual"/>
    </w:rPr>
    <w:tblPr>
      <w:tblCellMar>
        <w:top w:w="0" w:type="dxa"/>
        <w:left w:w="0" w:type="dxa"/>
        <w:bottom w:w="0" w:type="dxa"/>
        <w:right w:w="0" w:type="dxa"/>
      </w:tblCellMar>
    </w:tblPr>
  </w:style>
  <w:style w:type="character" w:styleId="Strong">
    <w:name w:val="Strong"/>
    <w:uiPriority w:val="22"/>
    <w:qFormat/>
    <w:rsid w:val="005132D0"/>
    <w:rPr>
      <w:b/>
      <w:bCs/>
    </w:rPr>
  </w:style>
  <w:style w:type="character" w:styleId="CommentReference">
    <w:name w:val="annotation reference"/>
    <w:basedOn w:val="DefaultParagraphFont"/>
    <w:uiPriority w:val="99"/>
    <w:semiHidden/>
    <w:unhideWhenUsed/>
    <w:rsid w:val="00A94E77"/>
    <w:rPr>
      <w:sz w:val="16"/>
      <w:szCs w:val="16"/>
    </w:rPr>
  </w:style>
  <w:style w:type="paragraph" w:styleId="CommentText">
    <w:name w:val="annotation text"/>
    <w:basedOn w:val="Normal"/>
    <w:link w:val="CommentTextChar"/>
    <w:uiPriority w:val="99"/>
    <w:unhideWhenUsed/>
    <w:rsid w:val="00A94E77"/>
    <w:rPr>
      <w:sz w:val="20"/>
      <w:szCs w:val="20"/>
    </w:rPr>
  </w:style>
  <w:style w:type="character" w:customStyle="1" w:styleId="CommentTextChar">
    <w:name w:val="Comment Text Char"/>
    <w:basedOn w:val="DefaultParagraphFont"/>
    <w:link w:val="CommentText"/>
    <w:uiPriority w:val="99"/>
    <w:rsid w:val="00A94E77"/>
    <w:rPr>
      <w:sz w:val="20"/>
      <w:szCs w:val="20"/>
    </w:rPr>
  </w:style>
  <w:style w:type="paragraph" w:styleId="CommentSubject">
    <w:name w:val="annotation subject"/>
    <w:basedOn w:val="CommentText"/>
    <w:next w:val="CommentText"/>
    <w:link w:val="CommentSubjectChar"/>
    <w:uiPriority w:val="99"/>
    <w:semiHidden/>
    <w:unhideWhenUsed/>
    <w:rsid w:val="00A94E77"/>
    <w:rPr>
      <w:b/>
      <w:bCs/>
    </w:rPr>
  </w:style>
  <w:style w:type="character" w:customStyle="1" w:styleId="CommentSubjectChar">
    <w:name w:val="Comment Subject Char"/>
    <w:basedOn w:val="CommentTextChar"/>
    <w:link w:val="CommentSubject"/>
    <w:uiPriority w:val="99"/>
    <w:semiHidden/>
    <w:rsid w:val="00A94E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784359">
      <w:bodyDiv w:val="1"/>
      <w:marLeft w:val="0"/>
      <w:marRight w:val="0"/>
      <w:marTop w:val="0"/>
      <w:marBottom w:val="0"/>
      <w:divBdr>
        <w:top w:val="none" w:sz="0" w:space="0" w:color="auto"/>
        <w:left w:val="none" w:sz="0" w:space="0" w:color="auto"/>
        <w:bottom w:val="none" w:sz="0" w:space="0" w:color="auto"/>
        <w:right w:val="none" w:sz="0" w:space="0" w:color="auto"/>
      </w:divBdr>
    </w:div>
    <w:div w:id="1096825695">
      <w:bodyDiv w:val="1"/>
      <w:marLeft w:val="0"/>
      <w:marRight w:val="0"/>
      <w:marTop w:val="0"/>
      <w:marBottom w:val="0"/>
      <w:divBdr>
        <w:top w:val="none" w:sz="0" w:space="0" w:color="auto"/>
        <w:left w:val="none" w:sz="0" w:space="0" w:color="auto"/>
        <w:bottom w:val="none" w:sz="0" w:space="0" w:color="auto"/>
        <w:right w:val="none" w:sz="0" w:space="0" w:color="auto"/>
      </w:divBdr>
    </w:div>
    <w:div w:id="1152527849">
      <w:bodyDiv w:val="1"/>
      <w:marLeft w:val="0"/>
      <w:marRight w:val="0"/>
      <w:marTop w:val="0"/>
      <w:marBottom w:val="0"/>
      <w:divBdr>
        <w:top w:val="none" w:sz="0" w:space="0" w:color="auto"/>
        <w:left w:val="none" w:sz="0" w:space="0" w:color="auto"/>
        <w:bottom w:val="none" w:sz="0" w:space="0" w:color="auto"/>
        <w:right w:val="none" w:sz="0" w:space="0" w:color="auto"/>
      </w:divBdr>
    </w:div>
    <w:div w:id="201464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rochdalehealthalliance.co.uk/primary-care-network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0DD84A8B06524BB911F9521020256C" ma:contentTypeVersion="18" ma:contentTypeDescription="Create a new document." ma:contentTypeScope="" ma:versionID="bae612af58f21b49acf26cedc06b367b">
  <xsd:schema xmlns:xsd="http://www.w3.org/2001/XMLSchema" xmlns:xs="http://www.w3.org/2001/XMLSchema" xmlns:p="http://schemas.microsoft.com/office/2006/metadata/properties" xmlns:ns1="http://schemas.microsoft.com/sharepoint/v3" xmlns:ns3="b93ae039-eeb3-4e18-b100-43c865ba3f57" xmlns:ns4="f4efb517-c97a-42ab-9a63-7ae56dbab3dd" targetNamespace="http://schemas.microsoft.com/office/2006/metadata/properties" ma:root="true" ma:fieldsID="4dbc9d155cc77def85a1e412d39764b2" ns1:_="" ns3:_="" ns4:_="">
    <xsd:import namespace="http://schemas.microsoft.com/sharepoint/v3"/>
    <xsd:import namespace="b93ae039-eeb3-4e18-b100-43c865ba3f57"/>
    <xsd:import namespace="f4efb517-c97a-42ab-9a63-7ae56dbab3d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DateTaken" minOccurs="0"/>
                <xsd:element ref="ns4:MediaServiceObjectDetectorVersions" minOccurs="0"/>
                <xsd:element ref="ns4:MediaServiceAutoTags" minOccurs="0"/>
                <xsd:element ref="ns4:MediaLengthInSeconds" minOccurs="0"/>
                <xsd:element ref="ns4:MediaServiceSystemTags" minOccurs="0"/>
                <xsd:element ref="ns4:MediaServiceGenerationTime" minOccurs="0"/>
                <xsd:element ref="ns4:MediaServiceEventHashCode" minOccurs="0"/>
                <xsd:element ref="ns4: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3ae039-eeb3-4e18-b100-43c865ba3f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efb517-c97a-42ab-9a63-7ae56dbab3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f4efb517-c97a-42ab-9a63-7ae56dbab3dd"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C2E7F2E-5786-442B-8DD8-A640753A4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3ae039-eeb3-4e18-b100-43c865ba3f57"/>
    <ds:schemaRef ds:uri="f4efb517-c97a-42ab-9a63-7ae56dbab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3BCA5E-F499-486C-B3EA-B6A9328EF5D6}">
  <ds:schemaRefs>
    <ds:schemaRef ds:uri="http://schemas.microsoft.com/sharepoint/v3/contenttype/forms"/>
  </ds:schemaRefs>
</ds:datastoreItem>
</file>

<file path=customXml/itemProps3.xml><?xml version="1.0" encoding="utf-8"?>
<ds:datastoreItem xmlns:ds="http://schemas.openxmlformats.org/officeDocument/2006/customXml" ds:itemID="{1F7F9447-BEDA-481F-9451-EA474A84D319}">
  <ds:schemaRefs>
    <ds:schemaRef ds:uri="http://schemas.microsoft.com/office/2006/metadata/properties"/>
    <ds:schemaRef ds:uri="http://schemas.microsoft.com/office/infopath/2007/PartnerControls"/>
    <ds:schemaRef ds:uri="http://schemas.microsoft.com/sharepoint/v3"/>
    <ds:schemaRef ds:uri="f4efb517-c97a-42ab-9a63-7ae56dbab3d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1844</Words>
  <Characters>10513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CLEGG, Amanda (NORTH WEST COMMISSIONING HUB)</cp:lastModifiedBy>
  <cp:revision>2</cp:revision>
  <dcterms:created xsi:type="dcterms:W3CDTF">2025-03-24T15:54:00Z</dcterms:created>
  <dcterms:modified xsi:type="dcterms:W3CDTF">2025-03-24T15:54:00Z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0x010100150DD84A8B06524BB911F9521020256C</vt:lpwstr>
  </property>
</Properties>
</file>